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208" w:rsidRPr="00CD08FF" w:rsidRDefault="00B37208" w:rsidP="00B37208">
      <w:pPr>
        <w:tabs>
          <w:tab w:val="left" w:pos="4500"/>
        </w:tabs>
        <w:jc w:val="center"/>
        <w:rPr>
          <w:b/>
          <w:bCs/>
          <w:u w:val="single"/>
        </w:rPr>
      </w:pPr>
      <w:r w:rsidRPr="00CD08FF">
        <w:rPr>
          <w:b/>
          <w:bCs/>
          <w:u w:val="single"/>
        </w:rPr>
        <w:t xml:space="preserve"> REGLEMENT INTERIEUR </w:t>
      </w:r>
    </w:p>
    <w:p w:rsidR="00B37208" w:rsidRPr="00CD08FF" w:rsidRDefault="00B37208" w:rsidP="00B37208">
      <w:pPr>
        <w:tabs>
          <w:tab w:val="left" w:pos="4500"/>
        </w:tabs>
        <w:jc w:val="both"/>
      </w:pPr>
    </w:p>
    <w:p w:rsidR="00B37208" w:rsidRPr="00CD08FF" w:rsidRDefault="00B37208" w:rsidP="00B37208">
      <w:pPr>
        <w:tabs>
          <w:tab w:val="left" w:pos="4500"/>
        </w:tabs>
        <w:jc w:val="both"/>
        <w:rPr>
          <w:b/>
          <w:bCs/>
        </w:rPr>
      </w:pPr>
      <w:r w:rsidRPr="00CD08FF">
        <w:rPr>
          <w:b/>
          <w:bCs/>
        </w:rPr>
        <w:t>Préambule</w:t>
      </w:r>
    </w:p>
    <w:p w:rsidR="00B37208" w:rsidRPr="00CD08FF" w:rsidRDefault="00B37208" w:rsidP="00B37208">
      <w:pPr>
        <w:tabs>
          <w:tab w:val="left" w:pos="4500"/>
        </w:tabs>
        <w:jc w:val="both"/>
      </w:pPr>
    </w:p>
    <w:p w:rsidR="00B37208" w:rsidRPr="00CD08FF" w:rsidRDefault="00B37208" w:rsidP="00B37208">
      <w:pPr>
        <w:tabs>
          <w:tab w:val="left" w:pos="4500"/>
        </w:tabs>
        <w:jc w:val="both"/>
      </w:pPr>
      <w:r w:rsidRPr="00CD08FF">
        <w:t>En application des dispositions de l’article 2</w:t>
      </w:r>
      <w:r w:rsidR="003A10F5" w:rsidRPr="00CD08FF">
        <w:t>1</w:t>
      </w:r>
      <w:r w:rsidRPr="00CD08FF">
        <w:t xml:space="preserve"> des statuts, le présent règlement intérieur a pour objet :</w:t>
      </w:r>
    </w:p>
    <w:p w:rsidR="00B37208" w:rsidRPr="00CD08FF" w:rsidRDefault="00B37208" w:rsidP="00B37208">
      <w:pPr>
        <w:tabs>
          <w:tab w:val="left" w:pos="4500"/>
        </w:tabs>
        <w:jc w:val="both"/>
      </w:pPr>
    </w:p>
    <w:p w:rsidR="00B37208" w:rsidRPr="00CD08FF" w:rsidRDefault="00B37208" w:rsidP="00B37208">
      <w:pPr>
        <w:numPr>
          <w:ilvl w:val="0"/>
          <w:numId w:val="1"/>
        </w:numPr>
        <w:tabs>
          <w:tab w:val="left" w:pos="4500"/>
        </w:tabs>
        <w:jc w:val="both"/>
      </w:pPr>
      <w:r w:rsidRPr="00CD08FF">
        <w:t>d'arrêter les dispositions qui lui sont explicitement renvoyées par les Statuts;</w:t>
      </w:r>
    </w:p>
    <w:p w:rsidR="00B37208" w:rsidRPr="00CD08FF" w:rsidRDefault="00B37208" w:rsidP="00B37208">
      <w:pPr>
        <w:numPr>
          <w:ilvl w:val="0"/>
          <w:numId w:val="1"/>
        </w:numPr>
        <w:tabs>
          <w:tab w:val="left" w:pos="4500"/>
        </w:tabs>
        <w:jc w:val="both"/>
      </w:pPr>
      <w:r w:rsidRPr="00CD08FF">
        <w:t>de fixer les modalités de fonctionnement de</w:t>
      </w:r>
      <w:r w:rsidR="00210F65" w:rsidRPr="00CD08FF">
        <w:t xml:space="preserve"> l’Association </w:t>
      </w:r>
      <w:r w:rsidR="007B49B5" w:rsidRPr="00CD08FF">
        <w:t>Réseau Africain des Experts en Efficacité Energétique</w:t>
      </w:r>
      <w:r w:rsidR="00210F65" w:rsidRPr="00CD08FF">
        <w:t xml:space="preserve">, en abrégé </w:t>
      </w:r>
      <w:r w:rsidR="007B49B5" w:rsidRPr="00CD08FF">
        <w:rPr>
          <w:b/>
        </w:rPr>
        <w:t>RAEEE</w:t>
      </w:r>
    </w:p>
    <w:p w:rsidR="003A10F5" w:rsidRPr="00CD08FF" w:rsidRDefault="003A10F5" w:rsidP="00B37208">
      <w:pPr>
        <w:tabs>
          <w:tab w:val="left" w:pos="4500"/>
        </w:tabs>
        <w:jc w:val="both"/>
      </w:pPr>
    </w:p>
    <w:p w:rsidR="00B37208" w:rsidRPr="00CD08FF" w:rsidRDefault="00B37208" w:rsidP="00B37208">
      <w:pPr>
        <w:tabs>
          <w:tab w:val="left" w:pos="4500"/>
        </w:tabs>
        <w:jc w:val="both"/>
      </w:pPr>
      <w:r w:rsidRPr="00CD08FF">
        <w:t>Le règlement intérieur oblige tous les membres à se conformer aux prescriptions ci-dessous et aux dispositions des Statuts.</w:t>
      </w:r>
    </w:p>
    <w:p w:rsidR="00B37208" w:rsidRPr="00CD08FF" w:rsidRDefault="00B37208" w:rsidP="00B37208">
      <w:pPr>
        <w:tabs>
          <w:tab w:val="left" w:pos="4500"/>
        </w:tabs>
        <w:jc w:val="both"/>
        <w:rPr>
          <w:b/>
          <w:bCs/>
        </w:rPr>
      </w:pPr>
    </w:p>
    <w:p w:rsidR="00B37208" w:rsidRPr="00CD08FF" w:rsidRDefault="00B37208" w:rsidP="00B37208">
      <w:pPr>
        <w:tabs>
          <w:tab w:val="left" w:pos="4500"/>
        </w:tabs>
        <w:jc w:val="both"/>
        <w:rPr>
          <w:b/>
          <w:bCs/>
        </w:rPr>
      </w:pPr>
      <w:r w:rsidRPr="00CD08FF">
        <w:rPr>
          <w:b/>
          <w:bCs/>
        </w:rPr>
        <w:t xml:space="preserve">Article </w:t>
      </w:r>
      <w:r w:rsidR="004F7D50" w:rsidRPr="00CD08FF">
        <w:rPr>
          <w:b/>
          <w:bCs/>
        </w:rPr>
        <w:t>1</w:t>
      </w:r>
      <w:r w:rsidR="004F7D50" w:rsidRPr="00CD08FF">
        <w:rPr>
          <w:b/>
          <w:bCs/>
          <w:vertAlign w:val="superscript"/>
        </w:rPr>
        <w:t>er</w:t>
      </w:r>
      <w:r w:rsidR="004F7D50" w:rsidRPr="00CD08FF">
        <w:rPr>
          <w:b/>
          <w:bCs/>
        </w:rPr>
        <w:t xml:space="preserve"> : </w:t>
      </w:r>
      <w:r w:rsidRPr="00CD08FF">
        <w:rPr>
          <w:b/>
          <w:bCs/>
        </w:rPr>
        <w:t>L'Assemblée Générale</w:t>
      </w:r>
    </w:p>
    <w:p w:rsidR="00B37208" w:rsidRPr="00CD08FF" w:rsidRDefault="00B37208" w:rsidP="00B37208">
      <w:pPr>
        <w:tabs>
          <w:tab w:val="left" w:pos="4500"/>
        </w:tabs>
        <w:jc w:val="both"/>
      </w:pPr>
      <w:r w:rsidRPr="00CD08FF">
        <w:t xml:space="preserve">L'Assemblée Générale est convoquée par le Président, en cas d'empêchement, par le </w:t>
      </w:r>
      <w:r w:rsidR="00210F65" w:rsidRPr="00CD08FF">
        <w:t>Secrétaire Exécutif chargé de s</w:t>
      </w:r>
      <w:bookmarkStart w:id="0" w:name="_GoBack"/>
      <w:bookmarkEnd w:id="0"/>
      <w:r w:rsidRPr="00CD08FF">
        <w:t>on intérim au moins une fois par année.</w:t>
      </w:r>
    </w:p>
    <w:p w:rsidR="00B37208" w:rsidRPr="00CD08FF" w:rsidRDefault="00B37208" w:rsidP="00B37208">
      <w:pPr>
        <w:tabs>
          <w:tab w:val="left" w:pos="4500"/>
        </w:tabs>
        <w:jc w:val="both"/>
      </w:pPr>
      <w:r w:rsidRPr="00CD08FF">
        <w:t xml:space="preserve">Le Président </w:t>
      </w:r>
      <w:r w:rsidR="00210F65" w:rsidRPr="00CD08FF">
        <w:t>du C.</w:t>
      </w:r>
      <w:r w:rsidR="00E75F76">
        <w:t>D</w:t>
      </w:r>
      <w:r w:rsidR="00210F65" w:rsidRPr="00CD08FF">
        <w:t xml:space="preserve"> </w:t>
      </w:r>
      <w:r w:rsidRPr="00CD08FF">
        <w:t>dirige les travaux et en assure la police.</w:t>
      </w:r>
    </w:p>
    <w:p w:rsidR="00B37208" w:rsidRPr="00CD08FF" w:rsidRDefault="00B37208" w:rsidP="00B37208">
      <w:pPr>
        <w:tabs>
          <w:tab w:val="left" w:pos="4500"/>
        </w:tabs>
        <w:jc w:val="both"/>
      </w:pPr>
    </w:p>
    <w:p w:rsidR="00B37208" w:rsidRPr="00CD08FF" w:rsidRDefault="00B37208" w:rsidP="00B37208">
      <w:pPr>
        <w:tabs>
          <w:tab w:val="left" w:pos="4500"/>
        </w:tabs>
        <w:jc w:val="both"/>
      </w:pPr>
      <w:r w:rsidRPr="00CD08FF">
        <w:t xml:space="preserve">Le Secrétaire </w:t>
      </w:r>
      <w:r w:rsidR="00210F65" w:rsidRPr="00CD08FF">
        <w:t xml:space="preserve">Exécutif </w:t>
      </w:r>
      <w:r w:rsidR="00EB743B" w:rsidRPr="00CD08FF">
        <w:t xml:space="preserve"> dresse les Compte-rendu</w:t>
      </w:r>
      <w:r w:rsidRPr="00CD08FF">
        <w:t xml:space="preserve"> et les Procès-verbaux qui sont contresignés par le Président, diffusés au besoin et archivés par ses soins.</w:t>
      </w:r>
    </w:p>
    <w:p w:rsidR="00B37208" w:rsidRPr="00CD08FF" w:rsidRDefault="00B37208" w:rsidP="00B37208">
      <w:pPr>
        <w:tabs>
          <w:tab w:val="left" w:pos="4500"/>
        </w:tabs>
        <w:jc w:val="both"/>
      </w:pPr>
      <w:r w:rsidRPr="00CD08FF">
        <w:t>Tous les membres de l'Association, à jour de leur cotisation, ont droit au vote.</w:t>
      </w:r>
    </w:p>
    <w:p w:rsidR="00B37208" w:rsidRPr="00CD08FF" w:rsidRDefault="00B37208" w:rsidP="00B37208">
      <w:pPr>
        <w:tabs>
          <w:tab w:val="left" w:pos="4500"/>
        </w:tabs>
        <w:jc w:val="both"/>
      </w:pPr>
    </w:p>
    <w:p w:rsidR="00B37208" w:rsidRPr="00CD08FF" w:rsidRDefault="00B37208" w:rsidP="00B37208">
      <w:pPr>
        <w:tabs>
          <w:tab w:val="left" w:pos="4500"/>
        </w:tabs>
        <w:jc w:val="both"/>
        <w:rPr>
          <w:b/>
          <w:bCs/>
        </w:rPr>
      </w:pPr>
      <w:r w:rsidRPr="00CD08FF">
        <w:rPr>
          <w:b/>
          <w:bCs/>
        </w:rPr>
        <w:t>Article 2</w:t>
      </w:r>
      <w:r w:rsidR="004F7D50" w:rsidRPr="00CD08FF">
        <w:rPr>
          <w:b/>
          <w:bCs/>
        </w:rPr>
        <w:t xml:space="preserve"> : </w:t>
      </w:r>
      <w:r w:rsidRPr="00CD08FF">
        <w:rPr>
          <w:b/>
          <w:bCs/>
        </w:rPr>
        <w:t xml:space="preserve">Le </w:t>
      </w:r>
      <w:r w:rsidR="00E75F76">
        <w:rPr>
          <w:b/>
          <w:bCs/>
        </w:rPr>
        <w:t>Comité directeur</w:t>
      </w:r>
      <w:r w:rsidR="00963BFB" w:rsidRPr="00CD08FF">
        <w:rPr>
          <w:b/>
          <w:bCs/>
        </w:rPr>
        <w:t xml:space="preserve"> (C.</w:t>
      </w:r>
      <w:r w:rsidR="00E75F76">
        <w:rPr>
          <w:b/>
          <w:bCs/>
        </w:rPr>
        <w:t>D</w:t>
      </w:r>
      <w:r w:rsidR="00963BFB" w:rsidRPr="00CD08FF">
        <w:rPr>
          <w:b/>
          <w:bCs/>
        </w:rPr>
        <w:t>)</w:t>
      </w:r>
    </w:p>
    <w:p w:rsidR="00B37208" w:rsidRPr="00CD08FF" w:rsidRDefault="00B37208" w:rsidP="00B37208">
      <w:pPr>
        <w:tabs>
          <w:tab w:val="left" w:pos="4500"/>
        </w:tabs>
        <w:jc w:val="both"/>
      </w:pPr>
      <w:r w:rsidRPr="00CD08FF">
        <w:t xml:space="preserve">Le </w:t>
      </w:r>
      <w:r w:rsidR="00963BFB" w:rsidRPr="00CD08FF">
        <w:t>C.</w:t>
      </w:r>
      <w:r w:rsidR="00E75F76">
        <w:t>D</w:t>
      </w:r>
      <w:r w:rsidRPr="00CD08FF">
        <w:t xml:space="preserve"> est convoqué par le Président ou, en cas d'empêchement, par </w:t>
      </w:r>
      <w:r w:rsidR="00963BFB" w:rsidRPr="00CD08FF">
        <w:t>le Secrétaire Exécutif</w:t>
      </w:r>
      <w:r w:rsidRPr="00CD08FF">
        <w:t xml:space="preserve"> chargé de son intérim au moins une fois par trimestre.</w:t>
      </w:r>
    </w:p>
    <w:p w:rsidR="00B37208" w:rsidRPr="00CD08FF" w:rsidRDefault="00B37208" w:rsidP="00B37208">
      <w:pPr>
        <w:tabs>
          <w:tab w:val="left" w:pos="4500"/>
        </w:tabs>
        <w:jc w:val="both"/>
      </w:pPr>
      <w:r w:rsidRPr="00CD08FF">
        <w:t>Le Président dirige les travaux et en assure la police.</w:t>
      </w:r>
    </w:p>
    <w:p w:rsidR="00B37208" w:rsidRPr="00CD08FF" w:rsidRDefault="00B37208" w:rsidP="00B37208">
      <w:pPr>
        <w:tabs>
          <w:tab w:val="left" w:pos="4500"/>
        </w:tabs>
        <w:jc w:val="both"/>
      </w:pPr>
    </w:p>
    <w:p w:rsidR="00B37208" w:rsidRPr="00CD08FF" w:rsidRDefault="00B37208" w:rsidP="00B37208">
      <w:pPr>
        <w:tabs>
          <w:tab w:val="left" w:pos="4500"/>
        </w:tabs>
        <w:jc w:val="both"/>
      </w:pPr>
      <w:r w:rsidRPr="00CD08FF">
        <w:t xml:space="preserve">Le </w:t>
      </w:r>
      <w:r w:rsidR="00963BFB" w:rsidRPr="00CD08FF">
        <w:t>C.</w:t>
      </w:r>
      <w:r w:rsidR="00E75F76">
        <w:t>D</w:t>
      </w:r>
      <w:r w:rsidRPr="00CD08FF">
        <w:t xml:space="preserve"> ne peut valablement délibérer que si la moitié de ses membres est présente.</w:t>
      </w:r>
    </w:p>
    <w:p w:rsidR="00B37208" w:rsidRPr="00CD08FF" w:rsidRDefault="00B37208" w:rsidP="00B37208">
      <w:pPr>
        <w:tabs>
          <w:tab w:val="left" w:pos="4500"/>
        </w:tabs>
        <w:jc w:val="both"/>
      </w:pPr>
      <w:r w:rsidRPr="00CD08FF">
        <w:t xml:space="preserve">Les décisions du </w:t>
      </w:r>
      <w:r w:rsidR="00963BFB" w:rsidRPr="00CD08FF">
        <w:t>C.</w:t>
      </w:r>
      <w:r w:rsidR="00E75F76">
        <w:t>D</w:t>
      </w:r>
      <w:r w:rsidRPr="00CD08FF">
        <w:t xml:space="preserve"> sont arrêtées à la majorité absolue (la moitié + 1) des membres présents.</w:t>
      </w:r>
    </w:p>
    <w:p w:rsidR="00B37208" w:rsidRPr="00CD08FF" w:rsidRDefault="00B37208" w:rsidP="00B37208">
      <w:pPr>
        <w:tabs>
          <w:tab w:val="left" w:pos="4500"/>
        </w:tabs>
        <w:jc w:val="both"/>
      </w:pPr>
      <w:r w:rsidRPr="00CD08FF">
        <w:t xml:space="preserve">Le Secrétaire </w:t>
      </w:r>
      <w:r w:rsidR="00963BFB" w:rsidRPr="00CD08FF">
        <w:t>Exécutif</w:t>
      </w:r>
      <w:r w:rsidRPr="00CD08FF">
        <w:t xml:space="preserve"> dresse les </w:t>
      </w:r>
      <w:r w:rsidR="003258C4" w:rsidRPr="00CD08FF">
        <w:t>Comptes rendus</w:t>
      </w:r>
      <w:r w:rsidRPr="00CD08FF">
        <w:t xml:space="preserve"> et les Procès-verbaux qui sont contresignés par le Président, diffusés à tous les membres du </w:t>
      </w:r>
      <w:r w:rsidR="00963BFB" w:rsidRPr="00CD08FF">
        <w:t>C.</w:t>
      </w:r>
      <w:r w:rsidR="00E75F76">
        <w:t>D</w:t>
      </w:r>
      <w:r w:rsidRPr="00CD08FF">
        <w:t xml:space="preserve"> et archivés par ses soins.</w:t>
      </w:r>
    </w:p>
    <w:p w:rsidR="00B37208" w:rsidRPr="00CD08FF" w:rsidRDefault="00B37208" w:rsidP="00B37208">
      <w:pPr>
        <w:tabs>
          <w:tab w:val="left" w:pos="4500"/>
        </w:tabs>
        <w:jc w:val="both"/>
      </w:pPr>
    </w:p>
    <w:p w:rsidR="00B37208" w:rsidRPr="00CD08FF" w:rsidRDefault="00B37208" w:rsidP="00B37208">
      <w:pPr>
        <w:tabs>
          <w:tab w:val="left" w:pos="4500"/>
        </w:tabs>
        <w:jc w:val="both"/>
        <w:rPr>
          <w:b/>
          <w:bCs/>
        </w:rPr>
      </w:pPr>
      <w:r w:rsidRPr="00CD08FF">
        <w:rPr>
          <w:b/>
          <w:bCs/>
        </w:rPr>
        <w:t>Article 3</w:t>
      </w:r>
      <w:r w:rsidR="004F7D50" w:rsidRPr="00CD08FF">
        <w:rPr>
          <w:b/>
          <w:bCs/>
        </w:rPr>
        <w:t> :</w:t>
      </w:r>
      <w:r w:rsidRPr="00CD08FF">
        <w:rPr>
          <w:b/>
          <w:bCs/>
        </w:rPr>
        <w:t xml:space="preserve"> Le </w:t>
      </w:r>
      <w:r w:rsidR="00E75F76">
        <w:rPr>
          <w:b/>
          <w:bCs/>
        </w:rPr>
        <w:t>Bureau</w:t>
      </w:r>
      <w:r w:rsidR="00963BFB" w:rsidRPr="00CD08FF">
        <w:rPr>
          <w:b/>
          <w:bCs/>
        </w:rPr>
        <w:t xml:space="preserve"> Exécutif (</w:t>
      </w:r>
      <w:r w:rsidR="00E75F76">
        <w:rPr>
          <w:b/>
          <w:bCs/>
        </w:rPr>
        <w:t>B</w:t>
      </w:r>
      <w:r w:rsidR="00963BFB" w:rsidRPr="00CD08FF">
        <w:rPr>
          <w:b/>
          <w:bCs/>
        </w:rPr>
        <w:t>.E)</w:t>
      </w:r>
    </w:p>
    <w:p w:rsidR="00B37208" w:rsidRPr="00CD08FF" w:rsidRDefault="00B37208" w:rsidP="00B37208">
      <w:pPr>
        <w:tabs>
          <w:tab w:val="left" w:pos="4500"/>
        </w:tabs>
        <w:jc w:val="both"/>
      </w:pPr>
      <w:r w:rsidRPr="00CD08FF">
        <w:t xml:space="preserve">Le </w:t>
      </w:r>
      <w:r w:rsidR="00E75F76">
        <w:t>B</w:t>
      </w:r>
      <w:r w:rsidR="00963BFB" w:rsidRPr="00CD08FF">
        <w:t>.E</w:t>
      </w:r>
      <w:r w:rsidRPr="00CD08FF">
        <w:t xml:space="preserve"> est convoqué, par le </w:t>
      </w:r>
      <w:r w:rsidR="00963BFB" w:rsidRPr="00CD08FF">
        <w:t>Secrétaire Exécutif</w:t>
      </w:r>
      <w:r w:rsidRPr="00CD08FF">
        <w:t xml:space="preserve"> ou, en cas d'empêchement, par le </w:t>
      </w:r>
      <w:r w:rsidR="00963BFB" w:rsidRPr="00CD08FF">
        <w:t xml:space="preserve">Secrétaire chargé de l’organisation </w:t>
      </w:r>
      <w:r w:rsidRPr="00CD08FF">
        <w:t>chargé de son intérim.</w:t>
      </w:r>
    </w:p>
    <w:p w:rsidR="00B37208" w:rsidRPr="00CD08FF" w:rsidRDefault="00B37208" w:rsidP="00B37208">
      <w:pPr>
        <w:tabs>
          <w:tab w:val="left" w:pos="4500"/>
        </w:tabs>
        <w:jc w:val="both"/>
      </w:pPr>
      <w:r w:rsidRPr="00CD08FF">
        <w:t xml:space="preserve">Le </w:t>
      </w:r>
      <w:r w:rsidR="00E75F76">
        <w:t>B</w:t>
      </w:r>
      <w:r w:rsidR="00963BFB" w:rsidRPr="00CD08FF">
        <w:t>.E</w:t>
      </w:r>
      <w:r w:rsidRPr="00CD08FF">
        <w:t xml:space="preserve"> peut être convoqué en réunion restreinte ou en réunion élargie.</w:t>
      </w:r>
    </w:p>
    <w:p w:rsidR="00CD08FF" w:rsidRPr="00CD08FF" w:rsidRDefault="00CD08FF" w:rsidP="00B37208">
      <w:pPr>
        <w:tabs>
          <w:tab w:val="left" w:pos="4500"/>
        </w:tabs>
        <w:jc w:val="both"/>
      </w:pPr>
    </w:p>
    <w:p w:rsidR="00B37208" w:rsidRPr="00CD08FF" w:rsidRDefault="00B37208" w:rsidP="00B37208">
      <w:pPr>
        <w:tabs>
          <w:tab w:val="left" w:pos="4500"/>
        </w:tabs>
        <w:jc w:val="both"/>
      </w:pPr>
      <w:r w:rsidRPr="00CD08FF">
        <w:t xml:space="preserve">Prennent part aux réunions restreintes, les membres du </w:t>
      </w:r>
      <w:r w:rsidR="00E75F76">
        <w:t>B</w:t>
      </w:r>
      <w:r w:rsidR="00963BFB" w:rsidRPr="00CD08FF">
        <w:t>.E</w:t>
      </w:r>
      <w:r w:rsidRPr="00CD08FF">
        <w:t xml:space="preserve"> conformément à l'article 17 des Statuts.</w:t>
      </w:r>
    </w:p>
    <w:p w:rsidR="00B37208" w:rsidRPr="00CD08FF" w:rsidRDefault="00B37208" w:rsidP="00CD08FF">
      <w:pPr>
        <w:tabs>
          <w:tab w:val="left" w:pos="900"/>
        </w:tabs>
        <w:jc w:val="both"/>
      </w:pPr>
      <w:r w:rsidRPr="00CD08FF">
        <w:t xml:space="preserve">Prennent part aux réunions élargies, les membres du </w:t>
      </w:r>
      <w:r w:rsidR="00E75F76">
        <w:t>B</w:t>
      </w:r>
      <w:r w:rsidR="00963BFB" w:rsidRPr="00CD08FF">
        <w:t>.E</w:t>
      </w:r>
      <w:r w:rsidRPr="00CD08FF">
        <w:t xml:space="preserve"> et tout autre membre ou personne dont le </w:t>
      </w:r>
      <w:r w:rsidR="00E75F76">
        <w:t>B</w:t>
      </w:r>
      <w:r w:rsidR="00963BFB" w:rsidRPr="00CD08FF">
        <w:t>.E</w:t>
      </w:r>
      <w:r w:rsidRPr="00CD08FF">
        <w:t xml:space="preserve"> juge la présence utile.</w:t>
      </w:r>
    </w:p>
    <w:p w:rsidR="00B37208" w:rsidRPr="00CD08FF" w:rsidRDefault="00B37208" w:rsidP="00B37208">
      <w:pPr>
        <w:tabs>
          <w:tab w:val="left" w:pos="4500"/>
        </w:tabs>
        <w:jc w:val="both"/>
      </w:pPr>
      <w:r w:rsidRPr="00CD08FF">
        <w:t xml:space="preserve">Le </w:t>
      </w:r>
      <w:r w:rsidR="00E75F76">
        <w:t>B</w:t>
      </w:r>
      <w:r w:rsidR="00963BFB" w:rsidRPr="00CD08FF">
        <w:t>.E</w:t>
      </w:r>
      <w:r w:rsidRPr="00CD08FF">
        <w:t xml:space="preserve"> ne peut valablement délibérer que si </w:t>
      </w:r>
      <w:r w:rsidR="00963BFB" w:rsidRPr="00CD08FF">
        <w:t>trois</w:t>
      </w:r>
      <w:r w:rsidRPr="00CD08FF">
        <w:t xml:space="preserve"> (</w:t>
      </w:r>
      <w:r w:rsidR="00963BFB" w:rsidRPr="00CD08FF">
        <w:t>3</w:t>
      </w:r>
      <w:r w:rsidRPr="00CD08FF">
        <w:t>) de ses membres, conformément à l’article 17 des Statuts sont présents.</w:t>
      </w:r>
    </w:p>
    <w:p w:rsidR="00B37208" w:rsidRDefault="00B37208" w:rsidP="00B37208">
      <w:pPr>
        <w:tabs>
          <w:tab w:val="left" w:pos="4500"/>
        </w:tabs>
        <w:jc w:val="both"/>
      </w:pPr>
      <w:r w:rsidRPr="00CD08FF">
        <w:t xml:space="preserve">D'une manière générale, les décisions du </w:t>
      </w:r>
      <w:r w:rsidR="00963BFB" w:rsidRPr="00CD08FF">
        <w:t>S.E</w:t>
      </w:r>
      <w:r w:rsidRPr="00CD08FF">
        <w:t xml:space="preserve"> sont arrêtées par consensus. Dans le cas contraire, la majorité absolue (la moitié + 1) des membres présents est requise.</w:t>
      </w:r>
    </w:p>
    <w:p w:rsidR="00E75F76" w:rsidRPr="00CD08FF" w:rsidRDefault="00E75F76" w:rsidP="00B37208">
      <w:pPr>
        <w:tabs>
          <w:tab w:val="left" w:pos="4500"/>
        </w:tabs>
        <w:jc w:val="both"/>
      </w:pPr>
    </w:p>
    <w:p w:rsidR="00B37208" w:rsidRPr="00CD08FF" w:rsidRDefault="00B37208" w:rsidP="00B37208">
      <w:pPr>
        <w:tabs>
          <w:tab w:val="left" w:pos="4500"/>
        </w:tabs>
        <w:jc w:val="both"/>
        <w:rPr>
          <w:b/>
          <w:bCs/>
        </w:rPr>
      </w:pPr>
      <w:r w:rsidRPr="00CD08FF">
        <w:rPr>
          <w:b/>
          <w:bCs/>
        </w:rPr>
        <w:lastRenderedPageBreak/>
        <w:t>Article 4</w:t>
      </w:r>
      <w:r w:rsidR="004F7D50" w:rsidRPr="00CD08FF">
        <w:rPr>
          <w:b/>
          <w:bCs/>
        </w:rPr>
        <w:t> :</w:t>
      </w:r>
      <w:r w:rsidRPr="00CD08FF">
        <w:rPr>
          <w:b/>
          <w:bCs/>
        </w:rPr>
        <w:t xml:space="preserve"> Périodicité des réunions du </w:t>
      </w:r>
      <w:r w:rsidR="00E75F76">
        <w:rPr>
          <w:b/>
          <w:bCs/>
        </w:rPr>
        <w:t>B</w:t>
      </w:r>
      <w:r w:rsidR="00963BFB" w:rsidRPr="00CD08FF">
        <w:rPr>
          <w:b/>
          <w:bCs/>
        </w:rPr>
        <w:t>.E</w:t>
      </w:r>
    </w:p>
    <w:p w:rsidR="00B37208" w:rsidRPr="00CD08FF" w:rsidRDefault="00B37208" w:rsidP="00B37208">
      <w:pPr>
        <w:tabs>
          <w:tab w:val="left" w:pos="4500"/>
        </w:tabs>
        <w:jc w:val="both"/>
      </w:pPr>
      <w:r w:rsidRPr="00CD08FF">
        <w:t xml:space="preserve">Le </w:t>
      </w:r>
      <w:r w:rsidR="00E75F76">
        <w:t>B</w:t>
      </w:r>
      <w:r w:rsidR="00963BFB" w:rsidRPr="00CD08FF">
        <w:t>.E</w:t>
      </w:r>
      <w:r w:rsidRPr="00CD08FF">
        <w:t xml:space="preserve"> se réunit aussi souvent que l’exige l’intérêt de l’association et au moins une fois par mois.</w:t>
      </w:r>
    </w:p>
    <w:p w:rsidR="00B37208" w:rsidRPr="00CD08FF" w:rsidRDefault="00B37208" w:rsidP="00B37208">
      <w:pPr>
        <w:tabs>
          <w:tab w:val="left" w:pos="4500"/>
        </w:tabs>
        <w:jc w:val="both"/>
      </w:pPr>
      <w:r w:rsidRPr="00CD08FF">
        <w:t xml:space="preserve">La fonction de membre du </w:t>
      </w:r>
      <w:r w:rsidR="00E75F76">
        <w:t>B</w:t>
      </w:r>
      <w:r w:rsidR="00963BFB" w:rsidRPr="00CD08FF">
        <w:t>.E</w:t>
      </w:r>
      <w:r w:rsidR="00E75F76">
        <w:t xml:space="preserve"> </w:t>
      </w:r>
      <w:r w:rsidR="007B49B5" w:rsidRPr="00CD08FF">
        <w:t xml:space="preserve">du </w:t>
      </w:r>
      <w:r w:rsidR="007B49B5" w:rsidRPr="00CD08FF">
        <w:rPr>
          <w:b/>
        </w:rPr>
        <w:t>RAEEE</w:t>
      </w:r>
      <w:r w:rsidRPr="00CD08FF">
        <w:t xml:space="preserve"> est bénévole. Toutefois, les frais de fonctionnement supportés par le membre du </w:t>
      </w:r>
      <w:r w:rsidR="00E75F76">
        <w:t>B</w:t>
      </w:r>
      <w:r w:rsidR="00DF091A" w:rsidRPr="00CD08FF">
        <w:t>.E</w:t>
      </w:r>
      <w:r w:rsidRPr="00CD08FF">
        <w:t xml:space="preserve"> et  autorisés par le </w:t>
      </w:r>
      <w:r w:rsidR="00E75F76">
        <w:t>Président</w:t>
      </w:r>
      <w:r w:rsidR="00DF091A" w:rsidRPr="00CD08FF">
        <w:t xml:space="preserve"> son</w:t>
      </w:r>
      <w:r w:rsidRPr="00CD08FF">
        <w:t>t remboursables.</w:t>
      </w:r>
    </w:p>
    <w:p w:rsidR="00B37208" w:rsidRPr="00CD08FF" w:rsidRDefault="00B37208" w:rsidP="00B37208">
      <w:pPr>
        <w:tabs>
          <w:tab w:val="left" w:pos="4500"/>
        </w:tabs>
        <w:jc w:val="both"/>
      </w:pPr>
    </w:p>
    <w:p w:rsidR="00E75F76" w:rsidRDefault="00B37208" w:rsidP="00B37208">
      <w:pPr>
        <w:tabs>
          <w:tab w:val="left" w:pos="4500"/>
        </w:tabs>
        <w:jc w:val="both"/>
        <w:rPr>
          <w:b/>
          <w:bCs/>
        </w:rPr>
      </w:pPr>
      <w:r w:rsidRPr="00CD08FF">
        <w:rPr>
          <w:b/>
          <w:bCs/>
        </w:rPr>
        <w:t>Article 5</w:t>
      </w:r>
      <w:r w:rsidR="004F7D50" w:rsidRPr="00CD08FF">
        <w:rPr>
          <w:b/>
          <w:bCs/>
        </w:rPr>
        <w:t> :</w:t>
      </w:r>
      <w:r w:rsidRPr="00CD08FF">
        <w:rPr>
          <w:b/>
          <w:bCs/>
        </w:rPr>
        <w:t xml:space="preserve"> </w:t>
      </w:r>
      <w:r w:rsidR="00E75F76">
        <w:rPr>
          <w:b/>
          <w:bCs/>
        </w:rPr>
        <w:t>Le Président</w:t>
      </w:r>
    </w:p>
    <w:p w:rsidR="00B37208" w:rsidRPr="00CD08FF" w:rsidRDefault="00B37208" w:rsidP="00B37208">
      <w:pPr>
        <w:tabs>
          <w:tab w:val="left" w:pos="4500"/>
        </w:tabs>
        <w:jc w:val="both"/>
      </w:pPr>
      <w:r w:rsidRPr="00CD08FF">
        <w:t xml:space="preserve">Le </w:t>
      </w:r>
      <w:r w:rsidR="00E75F76">
        <w:t>Président</w:t>
      </w:r>
      <w:r w:rsidR="00E21FBB" w:rsidRPr="00CD08FF">
        <w:t xml:space="preserve"> </w:t>
      </w:r>
      <w:r w:rsidR="00C6492D" w:rsidRPr="00CD08FF">
        <w:t xml:space="preserve">est </w:t>
      </w:r>
      <w:r w:rsidRPr="00CD08FF">
        <w:t xml:space="preserve">le responsable moral de l'association. Il assure l’exécution des décisions du </w:t>
      </w:r>
      <w:r w:rsidR="00C6492D" w:rsidRPr="00CD08FF">
        <w:t>C.</w:t>
      </w:r>
      <w:r w:rsidR="00E75F76">
        <w:t>D</w:t>
      </w:r>
      <w:r w:rsidRPr="00CD08FF">
        <w:t>, dirige et contrôle l’administration générale de l’association qu’il représente en justice et dans tous les actes de la vie civile.</w:t>
      </w:r>
    </w:p>
    <w:p w:rsidR="00B37208" w:rsidRDefault="00B37208" w:rsidP="00B37208">
      <w:pPr>
        <w:tabs>
          <w:tab w:val="left" w:pos="4500"/>
        </w:tabs>
        <w:jc w:val="both"/>
      </w:pPr>
      <w:r w:rsidRPr="00CD08FF">
        <w:t xml:space="preserve">Il veille au respect des Statuts et du règlement intérieur. Il ordonne les dépenses en conformité avec les décisions arrêtées par le </w:t>
      </w:r>
      <w:r w:rsidR="008019C8" w:rsidRPr="00CD08FF">
        <w:t>C.</w:t>
      </w:r>
      <w:r w:rsidR="00E75F76">
        <w:t>D</w:t>
      </w:r>
      <w:r w:rsidRPr="00CD08FF">
        <w:t>.</w:t>
      </w:r>
    </w:p>
    <w:p w:rsidR="00E75F76" w:rsidRDefault="00E75F76" w:rsidP="00B37208">
      <w:pPr>
        <w:tabs>
          <w:tab w:val="left" w:pos="4500"/>
        </w:tabs>
        <w:jc w:val="both"/>
      </w:pPr>
    </w:p>
    <w:p w:rsidR="00E75F76" w:rsidRPr="00CD08FF" w:rsidRDefault="00E75F76" w:rsidP="00E75F76">
      <w:pPr>
        <w:tabs>
          <w:tab w:val="left" w:pos="4500"/>
        </w:tabs>
        <w:jc w:val="both"/>
        <w:rPr>
          <w:b/>
          <w:bCs/>
        </w:rPr>
      </w:pPr>
      <w:r w:rsidRPr="00E75F76">
        <w:rPr>
          <w:b/>
        </w:rPr>
        <w:t>Article 6</w:t>
      </w:r>
      <w:r>
        <w:t xml:space="preserve"> : </w:t>
      </w:r>
      <w:r w:rsidRPr="00CD08FF">
        <w:rPr>
          <w:b/>
          <w:bCs/>
        </w:rPr>
        <w:t>Le Secrétaire Exécutif</w:t>
      </w:r>
    </w:p>
    <w:p w:rsidR="00E75F76" w:rsidRPr="008B0803" w:rsidRDefault="00E75F76" w:rsidP="00E75F76">
      <w:pPr>
        <w:tabs>
          <w:tab w:val="left" w:pos="4500"/>
        </w:tabs>
        <w:jc w:val="both"/>
      </w:pPr>
      <w:r w:rsidRPr="008B0803">
        <w:t xml:space="preserve">Le </w:t>
      </w:r>
      <w:r>
        <w:t>S</w:t>
      </w:r>
      <w:r w:rsidRPr="008B0803">
        <w:t>.E met en œuvre les mesures arrêtées par le C.</w:t>
      </w:r>
      <w:r>
        <w:t>D</w:t>
      </w:r>
      <w:r w:rsidRPr="008B0803">
        <w:t xml:space="preserve"> et toute mesure utile allant dans le sens du bon fonctionnement de l'association. Cependant, toute mesure qui engage financièrement l'association, en dehors du fonctionnement courant, doit être portée à l'attention du C.</w:t>
      </w:r>
      <w:r>
        <w:t>D</w:t>
      </w:r>
      <w:r w:rsidRPr="008B0803">
        <w:t xml:space="preserve"> et obtenir son approbation.</w:t>
      </w:r>
    </w:p>
    <w:p w:rsidR="00B37208" w:rsidRPr="00CD08FF" w:rsidRDefault="00B37208" w:rsidP="00B37208">
      <w:pPr>
        <w:tabs>
          <w:tab w:val="left" w:pos="4500"/>
        </w:tabs>
        <w:jc w:val="both"/>
      </w:pPr>
    </w:p>
    <w:p w:rsidR="00B37208" w:rsidRPr="00CD08FF" w:rsidRDefault="00B37208" w:rsidP="00B37208">
      <w:pPr>
        <w:tabs>
          <w:tab w:val="left" w:pos="4500"/>
        </w:tabs>
        <w:jc w:val="both"/>
        <w:rPr>
          <w:b/>
          <w:bCs/>
          <w:color w:val="FF0000"/>
        </w:rPr>
      </w:pPr>
      <w:r w:rsidRPr="00CD08FF">
        <w:rPr>
          <w:b/>
          <w:bCs/>
        </w:rPr>
        <w:t>Article</w:t>
      </w:r>
      <w:r w:rsidR="004F7D50" w:rsidRPr="00CD08FF">
        <w:rPr>
          <w:b/>
          <w:bCs/>
        </w:rPr>
        <w:t xml:space="preserve"> </w:t>
      </w:r>
      <w:r w:rsidRPr="00CD08FF">
        <w:rPr>
          <w:b/>
          <w:bCs/>
        </w:rPr>
        <w:t>6</w:t>
      </w:r>
      <w:r w:rsidR="004F7D50" w:rsidRPr="00CD08FF">
        <w:rPr>
          <w:b/>
          <w:bCs/>
        </w:rPr>
        <w:t> :</w:t>
      </w:r>
      <w:r w:rsidRPr="00CD08FF">
        <w:rPr>
          <w:b/>
          <w:bCs/>
        </w:rPr>
        <w:t xml:space="preserve"> Le</w:t>
      </w:r>
      <w:r w:rsidR="000E2B11" w:rsidRPr="00CD08FF">
        <w:rPr>
          <w:b/>
          <w:bCs/>
        </w:rPr>
        <w:t xml:space="preserve"> </w:t>
      </w:r>
      <w:r w:rsidR="008019C8" w:rsidRPr="00CD08FF">
        <w:rPr>
          <w:b/>
          <w:bCs/>
        </w:rPr>
        <w:t>Secrétaire</w:t>
      </w:r>
      <w:r w:rsidR="000E2B11" w:rsidRPr="00CD08FF">
        <w:rPr>
          <w:b/>
          <w:bCs/>
        </w:rPr>
        <w:t xml:space="preserve"> </w:t>
      </w:r>
      <w:r w:rsidRPr="00CD08FF">
        <w:rPr>
          <w:b/>
          <w:bCs/>
        </w:rPr>
        <w:t>chargé des affaires scientifiques</w:t>
      </w:r>
      <w:r w:rsidR="000E2B11" w:rsidRPr="00CD08FF">
        <w:rPr>
          <w:b/>
          <w:bCs/>
        </w:rPr>
        <w:t xml:space="preserve"> et techniques</w:t>
      </w:r>
    </w:p>
    <w:p w:rsidR="00E21FBB" w:rsidRPr="00CD08FF" w:rsidRDefault="00B37208" w:rsidP="00B37208">
      <w:pPr>
        <w:tabs>
          <w:tab w:val="left" w:pos="4500"/>
        </w:tabs>
        <w:jc w:val="both"/>
      </w:pPr>
      <w:r w:rsidRPr="00CD08FF">
        <w:t>Le</w:t>
      </w:r>
      <w:r w:rsidR="000E2B11" w:rsidRPr="00CD08FF">
        <w:t xml:space="preserve"> </w:t>
      </w:r>
      <w:r w:rsidR="008019C8" w:rsidRPr="00CD08FF">
        <w:t>Secrétaire</w:t>
      </w:r>
      <w:r w:rsidRPr="00CD08FF">
        <w:t xml:space="preserve"> chargé des</w:t>
      </w:r>
      <w:r w:rsidR="000E2B11" w:rsidRPr="00CD08FF">
        <w:t xml:space="preserve"> </w:t>
      </w:r>
      <w:r w:rsidRPr="00CD08FF">
        <w:t xml:space="preserve">affaires scientifiques  assure la direction de toutes activités initiées par le </w:t>
      </w:r>
      <w:r w:rsidR="00405D5F">
        <w:t>B</w:t>
      </w:r>
      <w:r w:rsidR="008019C8" w:rsidRPr="00CD08FF">
        <w:t>.E</w:t>
      </w:r>
      <w:r w:rsidRPr="00CD08FF">
        <w:t xml:space="preserve">  en vue de réfléchir</w:t>
      </w:r>
      <w:r w:rsidR="000E2B11" w:rsidRPr="00CD08FF">
        <w:t xml:space="preserve"> </w:t>
      </w:r>
      <w:r w:rsidRPr="00CD08FF">
        <w:t>sur les programmes d'action</w:t>
      </w:r>
      <w:r w:rsidR="008019C8" w:rsidRPr="00CD08FF">
        <w:t>s</w:t>
      </w:r>
      <w:r w:rsidRPr="00CD08FF">
        <w:t xml:space="preserve"> de l'association ou de les mettre en </w:t>
      </w:r>
      <w:r w:rsidR="008019C8" w:rsidRPr="00CD08FF">
        <w:t>œuvre</w:t>
      </w:r>
      <w:r w:rsidRPr="00CD08FF">
        <w:t>.</w:t>
      </w:r>
      <w:r w:rsidR="000E2B11" w:rsidRPr="00CD08FF">
        <w:t xml:space="preserve"> </w:t>
      </w:r>
    </w:p>
    <w:p w:rsidR="000E2B11" w:rsidRPr="00CD08FF" w:rsidRDefault="00E21FBB" w:rsidP="00B37208">
      <w:pPr>
        <w:tabs>
          <w:tab w:val="left" w:pos="4500"/>
        </w:tabs>
        <w:jc w:val="both"/>
      </w:pPr>
      <w:r w:rsidRPr="00CD08FF">
        <w:t xml:space="preserve">Des sous commissions ad hoc peuvent être mise en place </w:t>
      </w:r>
      <w:r w:rsidR="000E2B11" w:rsidRPr="00CD08FF">
        <w:t>Commissions</w:t>
      </w:r>
      <w:r w:rsidRPr="00CD08FF">
        <w:t xml:space="preserve"> au besoin, en fonction du plan d’action du réseau</w:t>
      </w:r>
    </w:p>
    <w:p w:rsidR="00B37208" w:rsidRPr="00CD08FF" w:rsidRDefault="00B37208" w:rsidP="00B37208">
      <w:pPr>
        <w:tabs>
          <w:tab w:val="left" w:pos="4500"/>
        </w:tabs>
        <w:jc w:val="both"/>
      </w:pPr>
      <w:r w:rsidRPr="00CD08FF">
        <w:t>Il présente un rapport périodique au Bureau.</w:t>
      </w:r>
    </w:p>
    <w:p w:rsidR="00B37208" w:rsidRPr="00CD08FF" w:rsidRDefault="00B37208" w:rsidP="00B37208">
      <w:pPr>
        <w:tabs>
          <w:tab w:val="left" w:pos="4500"/>
        </w:tabs>
        <w:jc w:val="both"/>
      </w:pPr>
    </w:p>
    <w:p w:rsidR="00B37208" w:rsidRPr="00CD08FF" w:rsidRDefault="00B37208" w:rsidP="00B37208">
      <w:pPr>
        <w:tabs>
          <w:tab w:val="left" w:pos="4500"/>
        </w:tabs>
        <w:jc w:val="both"/>
        <w:rPr>
          <w:b/>
          <w:bCs/>
        </w:rPr>
      </w:pPr>
      <w:r w:rsidRPr="00CD08FF">
        <w:rPr>
          <w:b/>
          <w:bCs/>
        </w:rPr>
        <w:t>Article 7</w:t>
      </w:r>
      <w:r w:rsidR="004F7D50" w:rsidRPr="00CD08FF">
        <w:rPr>
          <w:b/>
          <w:bCs/>
        </w:rPr>
        <w:t> :</w:t>
      </w:r>
      <w:r w:rsidRPr="00CD08FF">
        <w:rPr>
          <w:b/>
          <w:bCs/>
        </w:rPr>
        <w:t xml:space="preserve"> Le </w:t>
      </w:r>
      <w:r w:rsidR="008019C8" w:rsidRPr="00CD08FF">
        <w:rPr>
          <w:b/>
          <w:bCs/>
        </w:rPr>
        <w:t>Secrétaire</w:t>
      </w:r>
      <w:r w:rsidRPr="00CD08FF">
        <w:rPr>
          <w:b/>
          <w:bCs/>
        </w:rPr>
        <w:t xml:space="preserve"> chargé de l’organisation </w:t>
      </w:r>
    </w:p>
    <w:p w:rsidR="00B37208" w:rsidRPr="00CD08FF" w:rsidRDefault="00B37208" w:rsidP="00B37208">
      <w:pPr>
        <w:tabs>
          <w:tab w:val="left" w:pos="4500"/>
        </w:tabs>
        <w:jc w:val="both"/>
      </w:pPr>
      <w:r w:rsidRPr="00CD08FF">
        <w:t xml:space="preserve">Le </w:t>
      </w:r>
      <w:r w:rsidR="008019C8" w:rsidRPr="00CD08FF">
        <w:t>Secrétaire</w:t>
      </w:r>
      <w:r w:rsidRPr="00CD08FF">
        <w:t xml:space="preserve"> chargé de l’organisation assure la direction  l’organisation matérielle des actions initiées par le </w:t>
      </w:r>
      <w:r w:rsidR="00405D5F">
        <w:t>B</w:t>
      </w:r>
      <w:r w:rsidR="008019C8" w:rsidRPr="00CD08FF">
        <w:t>.E</w:t>
      </w:r>
      <w:r w:rsidRPr="00CD08FF">
        <w:t xml:space="preserve">. </w:t>
      </w:r>
    </w:p>
    <w:p w:rsidR="00B37208" w:rsidRPr="00CD08FF" w:rsidRDefault="008019C8" w:rsidP="00B37208">
      <w:pPr>
        <w:tabs>
          <w:tab w:val="left" w:pos="4500"/>
        </w:tabs>
        <w:jc w:val="both"/>
      </w:pPr>
      <w:r w:rsidRPr="00CD08FF">
        <w:t>Il assiste le Secrétaire Exécutif dans ses taches. Il est chargé du secrétariat et de la conservation des archives de l'association.</w:t>
      </w:r>
    </w:p>
    <w:p w:rsidR="00B37208" w:rsidRPr="00CD08FF" w:rsidRDefault="00B37208" w:rsidP="00B37208">
      <w:pPr>
        <w:tabs>
          <w:tab w:val="left" w:pos="4500"/>
        </w:tabs>
        <w:jc w:val="both"/>
      </w:pPr>
      <w:r w:rsidRPr="00CD08FF">
        <w:t xml:space="preserve">Il assure au besoin l’intérim du </w:t>
      </w:r>
      <w:r w:rsidR="008019C8" w:rsidRPr="00CD08FF">
        <w:t>Secrétaire Exécutif</w:t>
      </w:r>
      <w:r w:rsidRPr="00CD08FF">
        <w:t xml:space="preserve"> en cas d’empêchement.</w:t>
      </w:r>
    </w:p>
    <w:p w:rsidR="00B37208" w:rsidRPr="00CD08FF" w:rsidRDefault="00B37208" w:rsidP="00B37208">
      <w:pPr>
        <w:tabs>
          <w:tab w:val="left" w:pos="4500"/>
        </w:tabs>
        <w:jc w:val="both"/>
      </w:pPr>
      <w:r w:rsidRPr="00CD08FF">
        <w:t>Il présente un rapport périodique au Bureau.</w:t>
      </w:r>
    </w:p>
    <w:p w:rsidR="00B37208" w:rsidRPr="00CD08FF" w:rsidRDefault="00B37208" w:rsidP="00B37208">
      <w:pPr>
        <w:tabs>
          <w:tab w:val="left" w:pos="4500"/>
        </w:tabs>
        <w:jc w:val="both"/>
      </w:pPr>
    </w:p>
    <w:p w:rsidR="00B37208" w:rsidRPr="00CD08FF" w:rsidRDefault="00B37208" w:rsidP="00B37208">
      <w:pPr>
        <w:tabs>
          <w:tab w:val="left" w:pos="4500"/>
        </w:tabs>
        <w:jc w:val="both"/>
        <w:rPr>
          <w:b/>
          <w:bCs/>
        </w:rPr>
      </w:pPr>
      <w:r w:rsidRPr="00CD08FF">
        <w:rPr>
          <w:b/>
          <w:bCs/>
        </w:rPr>
        <w:t xml:space="preserve">Article </w:t>
      </w:r>
      <w:r w:rsidR="003F5890" w:rsidRPr="00CD08FF">
        <w:rPr>
          <w:b/>
          <w:bCs/>
        </w:rPr>
        <w:t>8</w:t>
      </w:r>
      <w:r w:rsidR="004F7D50" w:rsidRPr="00CD08FF">
        <w:rPr>
          <w:b/>
          <w:bCs/>
        </w:rPr>
        <w:t xml:space="preserve"> : </w:t>
      </w:r>
      <w:r w:rsidRPr="00CD08FF">
        <w:rPr>
          <w:b/>
          <w:bCs/>
        </w:rPr>
        <w:t xml:space="preserve">Le </w:t>
      </w:r>
      <w:r w:rsidR="003F5890" w:rsidRPr="00CD08FF">
        <w:rPr>
          <w:b/>
          <w:bCs/>
        </w:rPr>
        <w:t>Secrétaire chargé de la t</w:t>
      </w:r>
      <w:r w:rsidRPr="00CD08FF">
        <w:rPr>
          <w:b/>
          <w:bCs/>
        </w:rPr>
        <w:t>réso</w:t>
      </w:r>
      <w:r w:rsidR="003F5890" w:rsidRPr="00CD08FF">
        <w:rPr>
          <w:b/>
          <w:bCs/>
        </w:rPr>
        <w:t>re</w:t>
      </w:r>
      <w:r w:rsidRPr="00CD08FF">
        <w:rPr>
          <w:b/>
          <w:bCs/>
        </w:rPr>
        <w:t>ri</w:t>
      </w:r>
      <w:r w:rsidR="003F5890" w:rsidRPr="00CD08FF">
        <w:rPr>
          <w:b/>
          <w:bCs/>
        </w:rPr>
        <w:t>e</w:t>
      </w:r>
      <w:r w:rsidR="00E21FBB" w:rsidRPr="00CD08FF">
        <w:rPr>
          <w:b/>
          <w:bCs/>
        </w:rPr>
        <w:t xml:space="preserve"> </w:t>
      </w:r>
      <w:r w:rsidR="003F5890" w:rsidRPr="00CD08FF">
        <w:rPr>
          <w:b/>
          <w:bCs/>
        </w:rPr>
        <w:t xml:space="preserve">et des finances  </w:t>
      </w:r>
    </w:p>
    <w:p w:rsidR="00B37208" w:rsidRPr="00CD08FF" w:rsidRDefault="003F5890" w:rsidP="00B37208">
      <w:pPr>
        <w:tabs>
          <w:tab w:val="left" w:pos="4500"/>
        </w:tabs>
        <w:jc w:val="both"/>
      </w:pPr>
      <w:r w:rsidRPr="00CD08FF">
        <w:t>Il</w:t>
      </w:r>
      <w:r w:rsidR="00B37208" w:rsidRPr="00CD08FF">
        <w:t xml:space="preserve"> gère les ressources financières de l'association. A ce titre, il exécute après autorisation du </w:t>
      </w:r>
      <w:r w:rsidRPr="00CD08FF">
        <w:t>Secrétaire Exécutif</w:t>
      </w:r>
      <w:r w:rsidR="00B37208" w:rsidRPr="00CD08FF">
        <w:t xml:space="preserve"> et conformément aux décisions du </w:t>
      </w:r>
      <w:r w:rsidRPr="00CD08FF">
        <w:t>C.</w:t>
      </w:r>
      <w:r w:rsidR="00405D5F">
        <w:t>D</w:t>
      </w:r>
      <w:r w:rsidR="00B37208" w:rsidRPr="00CD08FF">
        <w:t>, les dépenses de l'association.</w:t>
      </w:r>
    </w:p>
    <w:p w:rsidR="00B37208" w:rsidRPr="00CD08FF" w:rsidRDefault="00B37208" w:rsidP="00B37208">
      <w:pPr>
        <w:tabs>
          <w:tab w:val="left" w:pos="4500"/>
        </w:tabs>
        <w:jc w:val="both"/>
      </w:pPr>
      <w:r w:rsidRPr="00CD08FF">
        <w:t>Il étudie et propose au Bureau tout moyen susceptible d'accroître les ressources financières de l'association.</w:t>
      </w:r>
    </w:p>
    <w:p w:rsidR="00B37208" w:rsidRPr="00CD08FF" w:rsidRDefault="00B37208" w:rsidP="00B37208">
      <w:pPr>
        <w:tabs>
          <w:tab w:val="left" w:pos="4500"/>
        </w:tabs>
        <w:jc w:val="both"/>
      </w:pPr>
      <w:r w:rsidRPr="00CD08FF">
        <w:t xml:space="preserve">Il assure le suivi des Comptes de l'association, gère la Caisse et fait un rapport financier périodique au </w:t>
      </w:r>
      <w:r w:rsidR="00405D5F">
        <w:t>B</w:t>
      </w:r>
      <w:r w:rsidR="003F5890" w:rsidRPr="00CD08FF">
        <w:t>.E</w:t>
      </w:r>
      <w:r w:rsidRPr="00CD08FF">
        <w:t>.</w:t>
      </w:r>
    </w:p>
    <w:p w:rsidR="00B37208" w:rsidRPr="00CD08FF" w:rsidRDefault="00B37208" w:rsidP="00B37208">
      <w:pPr>
        <w:tabs>
          <w:tab w:val="left" w:pos="4500"/>
        </w:tabs>
        <w:jc w:val="both"/>
      </w:pPr>
    </w:p>
    <w:p w:rsidR="003F5890" w:rsidRPr="00CD08FF" w:rsidRDefault="004F7D50" w:rsidP="003F5890">
      <w:pPr>
        <w:tabs>
          <w:tab w:val="left" w:pos="4500"/>
        </w:tabs>
        <w:jc w:val="both"/>
        <w:rPr>
          <w:b/>
          <w:bCs/>
        </w:rPr>
      </w:pPr>
      <w:r w:rsidRPr="00CD08FF">
        <w:rPr>
          <w:b/>
          <w:bCs/>
        </w:rPr>
        <w:t>Article 9 :</w:t>
      </w:r>
      <w:r w:rsidR="00CD08FF">
        <w:rPr>
          <w:b/>
          <w:bCs/>
        </w:rPr>
        <w:t xml:space="preserve"> </w:t>
      </w:r>
      <w:r w:rsidR="003F5890" w:rsidRPr="00CD08FF">
        <w:rPr>
          <w:b/>
          <w:bCs/>
        </w:rPr>
        <w:t>Le Secrétaire chargé des relations publiques de la communication</w:t>
      </w:r>
    </w:p>
    <w:p w:rsidR="00B37208" w:rsidRPr="00CD08FF" w:rsidRDefault="00ED789E" w:rsidP="00B37208">
      <w:pPr>
        <w:tabs>
          <w:tab w:val="left" w:pos="4500"/>
        </w:tabs>
        <w:jc w:val="both"/>
      </w:pPr>
      <w:r w:rsidRPr="00CD08FF">
        <w:t xml:space="preserve">Il est chargé des relations avec toutes les entités externes </w:t>
      </w:r>
      <w:r w:rsidR="007B49B5" w:rsidRPr="00CD08FF">
        <w:t xml:space="preserve">au </w:t>
      </w:r>
      <w:r w:rsidR="007B49B5" w:rsidRPr="00CD08FF">
        <w:rPr>
          <w:b/>
        </w:rPr>
        <w:t>RAEEE</w:t>
      </w:r>
      <w:r w:rsidRPr="00CD08FF">
        <w:t>.</w:t>
      </w:r>
      <w:r w:rsidR="003258C4" w:rsidRPr="00CD08FF">
        <w:t xml:space="preserve"> </w:t>
      </w:r>
      <w:r w:rsidRPr="00CD08FF">
        <w:t>Il assure la communication de l’association</w:t>
      </w:r>
    </w:p>
    <w:p w:rsidR="00B37208" w:rsidRPr="00CD08FF" w:rsidRDefault="00B37208" w:rsidP="00B37208">
      <w:pPr>
        <w:tabs>
          <w:tab w:val="left" w:pos="4500"/>
        </w:tabs>
        <w:jc w:val="both"/>
        <w:rPr>
          <w:b/>
          <w:bCs/>
        </w:rPr>
      </w:pPr>
      <w:r w:rsidRPr="00CD08FF">
        <w:rPr>
          <w:b/>
          <w:bCs/>
        </w:rPr>
        <w:lastRenderedPageBreak/>
        <w:t>Article 10</w:t>
      </w:r>
      <w:r w:rsidR="004F7D50" w:rsidRPr="00CD08FF">
        <w:rPr>
          <w:b/>
          <w:bCs/>
        </w:rPr>
        <w:t> :</w:t>
      </w:r>
      <w:r w:rsidRPr="00CD08FF">
        <w:rPr>
          <w:b/>
          <w:bCs/>
        </w:rPr>
        <w:t xml:space="preserve"> Cooptation des membres d’honneur</w:t>
      </w:r>
    </w:p>
    <w:p w:rsidR="00B37208" w:rsidRPr="00CD08FF" w:rsidRDefault="00B37208" w:rsidP="00B37208">
      <w:pPr>
        <w:tabs>
          <w:tab w:val="left" w:pos="4500"/>
        </w:tabs>
        <w:jc w:val="both"/>
        <w:rPr>
          <w:bCs/>
        </w:rPr>
      </w:pPr>
      <w:r w:rsidRPr="00CD08FF">
        <w:rPr>
          <w:bCs/>
        </w:rPr>
        <w:t xml:space="preserve">Les membres d’honneur sont cooptés par le </w:t>
      </w:r>
      <w:r w:rsidR="003F5890" w:rsidRPr="00CD08FF">
        <w:rPr>
          <w:bCs/>
        </w:rPr>
        <w:t>C.</w:t>
      </w:r>
      <w:r w:rsidR="00405D5F">
        <w:rPr>
          <w:bCs/>
        </w:rPr>
        <w:t>D</w:t>
      </w:r>
      <w:r w:rsidRPr="00CD08FF">
        <w:rPr>
          <w:bCs/>
        </w:rPr>
        <w:t xml:space="preserve"> sur proposition du </w:t>
      </w:r>
      <w:r w:rsidR="00405D5F">
        <w:rPr>
          <w:bCs/>
        </w:rPr>
        <w:t>B</w:t>
      </w:r>
      <w:r w:rsidR="003F5890" w:rsidRPr="00CD08FF">
        <w:rPr>
          <w:bCs/>
        </w:rPr>
        <w:t>.E</w:t>
      </w:r>
      <w:r w:rsidRPr="00CD08FF">
        <w:rPr>
          <w:bCs/>
        </w:rPr>
        <w:t>.</w:t>
      </w:r>
    </w:p>
    <w:p w:rsidR="00CD08FF" w:rsidRPr="00CD08FF" w:rsidRDefault="00CD08FF" w:rsidP="00B37208">
      <w:pPr>
        <w:tabs>
          <w:tab w:val="left" w:pos="4500"/>
        </w:tabs>
        <w:jc w:val="both"/>
        <w:rPr>
          <w:bCs/>
        </w:rPr>
      </w:pPr>
    </w:p>
    <w:p w:rsidR="00B37208" w:rsidRPr="00CD08FF" w:rsidRDefault="00B37208" w:rsidP="00B37208">
      <w:pPr>
        <w:tabs>
          <w:tab w:val="left" w:pos="4500"/>
        </w:tabs>
        <w:jc w:val="both"/>
        <w:rPr>
          <w:b/>
          <w:bCs/>
        </w:rPr>
      </w:pPr>
      <w:r w:rsidRPr="00CD08FF">
        <w:rPr>
          <w:b/>
          <w:bCs/>
        </w:rPr>
        <w:t>Article 11</w:t>
      </w:r>
      <w:r w:rsidR="004F7D50" w:rsidRPr="00CD08FF">
        <w:rPr>
          <w:b/>
          <w:bCs/>
        </w:rPr>
        <w:t> :</w:t>
      </w:r>
      <w:r w:rsidRPr="00CD08FF">
        <w:rPr>
          <w:b/>
          <w:bCs/>
        </w:rPr>
        <w:t xml:space="preserve"> Adhésion</w:t>
      </w:r>
    </w:p>
    <w:p w:rsidR="00B37208" w:rsidRPr="00CD08FF" w:rsidRDefault="00B37208" w:rsidP="00B37208">
      <w:pPr>
        <w:tabs>
          <w:tab w:val="left" w:pos="4500"/>
        </w:tabs>
        <w:jc w:val="both"/>
        <w:rPr>
          <w:bCs/>
        </w:rPr>
      </w:pPr>
      <w:r w:rsidRPr="00CD08FF">
        <w:rPr>
          <w:bCs/>
        </w:rPr>
        <w:t xml:space="preserve">Toute personne portant intérêt à l’objet même de l’association peut  être membre si elle est agrée par le </w:t>
      </w:r>
      <w:r w:rsidR="00405D5F">
        <w:rPr>
          <w:bCs/>
        </w:rPr>
        <w:t>B</w:t>
      </w:r>
      <w:r w:rsidR="003F5890" w:rsidRPr="00CD08FF">
        <w:rPr>
          <w:bCs/>
        </w:rPr>
        <w:t>.E</w:t>
      </w:r>
      <w:r w:rsidRPr="00CD08FF">
        <w:rPr>
          <w:bCs/>
        </w:rPr>
        <w:t xml:space="preserve"> statuant sur la demande formulée par écrit et signée</w:t>
      </w:r>
      <w:r w:rsidR="004F7D50" w:rsidRPr="00CD08FF">
        <w:rPr>
          <w:bCs/>
        </w:rPr>
        <w:t>.</w:t>
      </w:r>
    </w:p>
    <w:p w:rsidR="004F7D50" w:rsidRPr="00CD08FF" w:rsidRDefault="004F7D50" w:rsidP="00B37208">
      <w:pPr>
        <w:tabs>
          <w:tab w:val="left" w:pos="4500"/>
        </w:tabs>
        <w:jc w:val="both"/>
        <w:rPr>
          <w:b/>
          <w:bCs/>
        </w:rPr>
      </w:pPr>
    </w:p>
    <w:p w:rsidR="00B37208" w:rsidRPr="00CD08FF" w:rsidRDefault="00B37208" w:rsidP="00B37208">
      <w:pPr>
        <w:tabs>
          <w:tab w:val="left" w:pos="4500"/>
        </w:tabs>
        <w:jc w:val="both"/>
        <w:rPr>
          <w:b/>
          <w:bCs/>
        </w:rPr>
      </w:pPr>
      <w:r w:rsidRPr="00CD08FF">
        <w:rPr>
          <w:b/>
          <w:bCs/>
        </w:rPr>
        <w:t>Article 12</w:t>
      </w:r>
      <w:r w:rsidR="004F7D50" w:rsidRPr="00CD08FF">
        <w:rPr>
          <w:b/>
          <w:bCs/>
        </w:rPr>
        <w:t> :</w:t>
      </w:r>
      <w:r w:rsidRPr="00CD08FF">
        <w:rPr>
          <w:b/>
          <w:bCs/>
        </w:rPr>
        <w:t xml:space="preserve"> Droits d'adhésion - Cotisation</w:t>
      </w:r>
    </w:p>
    <w:p w:rsidR="00B37208" w:rsidRPr="00CD08FF" w:rsidRDefault="00B37208" w:rsidP="00B37208">
      <w:pPr>
        <w:tabs>
          <w:tab w:val="left" w:pos="4500"/>
        </w:tabs>
        <w:jc w:val="both"/>
      </w:pPr>
      <w:r w:rsidRPr="00CD08FF">
        <w:t xml:space="preserve">Les droits d'adhésion </w:t>
      </w:r>
      <w:r w:rsidR="007B49B5" w:rsidRPr="00CD08FF">
        <w:t xml:space="preserve">au </w:t>
      </w:r>
      <w:r w:rsidR="007B49B5" w:rsidRPr="00CD08FF">
        <w:rPr>
          <w:b/>
        </w:rPr>
        <w:t>RAEEE</w:t>
      </w:r>
      <w:r w:rsidRPr="00CD08FF">
        <w:t xml:space="preserve">  sont fixés à : </w:t>
      </w:r>
    </w:p>
    <w:p w:rsidR="00B37208" w:rsidRPr="00CD08FF" w:rsidRDefault="007B49B5" w:rsidP="00B37208">
      <w:pPr>
        <w:numPr>
          <w:ilvl w:val="0"/>
          <w:numId w:val="3"/>
        </w:numPr>
        <w:tabs>
          <w:tab w:val="left" w:pos="4500"/>
        </w:tabs>
        <w:jc w:val="both"/>
      </w:pPr>
      <w:r w:rsidRPr="00CD08FF">
        <w:t>20.000 (vingt mille)</w:t>
      </w:r>
      <w:r w:rsidR="00B37208" w:rsidRPr="00CD08FF">
        <w:t xml:space="preserve"> FCFA pour les personnes physiques membre actifs;</w:t>
      </w:r>
    </w:p>
    <w:p w:rsidR="004F7D50" w:rsidRPr="00CD08FF" w:rsidRDefault="004F7D50" w:rsidP="00B37208">
      <w:pPr>
        <w:tabs>
          <w:tab w:val="left" w:pos="4500"/>
        </w:tabs>
        <w:jc w:val="both"/>
      </w:pPr>
    </w:p>
    <w:p w:rsidR="00B37208" w:rsidRPr="00CD08FF" w:rsidRDefault="00B37208" w:rsidP="00B37208">
      <w:pPr>
        <w:tabs>
          <w:tab w:val="left" w:pos="4500"/>
        </w:tabs>
        <w:jc w:val="both"/>
      </w:pPr>
      <w:r w:rsidRPr="00CD08FF">
        <w:t>Le montant de la cotisation annuelle est fixé à :</w:t>
      </w:r>
    </w:p>
    <w:p w:rsidR="00B37208" w:rsidRPr="00CD08FF" w:rsidRDefault="007B49B5" w:rsidP="00B37208">
      <w:pPr>
        <w:numPr>
          <w:ilvl w:val="0"/>
          <w:numId w:val="3"/>
        </w:numPr>
        <w:tabs>
          <w:tab w:val="left" w:pos="4500"/>
        </w:tabs>
        <w:jc w:val="both"/>
      </w:pPr>
      <w:r w:rsidRPr="00CD08FF">
        <w:t>30.000 (trente mille)</w:t>
      </w:r>
      <w:r w:rsidR="00B37208" w:rsidRPr="00CD08FF">
        <w:t xml:space="preserve"> FCFA pour les personnes physiques membre actifs</w:t>
      </w:r>
      <w:r w:rsidR="005279F4" w:rsidRPr="00CD08FF">
        <w:t xml:space="preserve"> payable entièrement durant le premier trimestre de l’année – exceptionnellement pour l’année de démarrage le règlement se fera au plus tard 2 mois après l’Assemblée Générale Constituante</w:t>
      </w:r>
      <w:r w:rsidR="00B37208" w:rsidRPr="00CD08FF">
        <w:t>;</w:t>
      </w:r>
    </w:p>
    <w:p w:rsidR="00B37208" w:rsidRPr="00CD08FF" w:rsidRDefault="00B37208" w:rsidP="00B37208">
      <w:pPr>
        <w:tabs>
          <w:tab w:val="left" w:pos="4500"/>
        </w:tabs>
        <w:jc w:val="both"/>
      </w:pPr>
    </w:p>
    <w:p w:rsidR="00B37208" w:rsidRPr="00CD08FF" w:rsidRDefault="00B37208" w:rsidP="00B37208">
      <w:pPr>
        <w:tabs>
          <w:tab w:val="left" w:pos="4500"/>
        </w:tabs>
        <w:jc w:val="both"/>
      </w:pPr>
      <w:r w:rsidRPr="00CD08FF">
        <w:t>Les droits d’adhésion et les cotisations annuelles restent la propriété de l'association.</w:t>
      </w:r>
    </w:p>
    <w:p w:rsidR="00B37208" w:rsidRPr="00CD08FF" w:rsidRDefault="00B37208" w:rsidP="00B37208">
      <w:pPr>
        <w:tabs>
          <w:tab w:val="left" w:pos="4500"/>
        </w:tabs>
        <w:jc w:val="both"/>
      </w:pPr>
    </w:p>
    <w:p w:rsidR="00B37208" w:rsidRPr="00CD08FF" w:rsidRDefault="00B37208" w:rsidP="00B37208">
      <w:pPr>
        <w:tabs>
          <w:tab w:val="left" w:pos="4500"/>
        </w:tabs>
        <w:jc w:val="both"/>
      </w:pPr>
      <w:r w:rsidRPr="00CD08FF">
        <w:t>Le défaut de s'acquitter de la cotisation statutaire six mois après l’échéance fixée, peut entraîner la perte de qualité de membre et par conséquent de tous les avantages et droits prévus à l'article 7 des Statuts.</w:t>
      </w:r>
    </w:p>
    <w:p w:rsidR="003A10F5" w:rsidRPr="00CD08FF" w:rsidRDefault="003A10F5" w:rsidP="00B37208">
      <w:pPr>
        <w:tabs>
          <w:tab w:val="left" w:pos="4500"/>
        </w:tabs>
        <w:jc w:val="both"/>
        <w:rPr>
          <w:b/>
          <w:bCs/>
        </w:rPr>
      </w:pPr>
    </w:p>
    <w:p w:rsidR="00B37208" w:rsidRPr="00CD08FF" w:rsidRDefault="00B37208" w:rsidP="00B37208">
      <w:pPr>
        <w:tabs>
          <w:tab w:val="left" w:pos="4500"/>
        </w:tabs>
        <w:jc w:val="both"/>
        <w:rPr>
          <w:b/>
          <w:bCs/>
        </w:rPr>
      </w:pPr>
      <w:r w:rsidRPr="00CD08FF">
        <w:rPr>
          <w:b/>
          <w:bCs/>
        </w:rPr>
        <w:t>Article 13</w:t>
      </w:r>
      <w:r w:rsidR="004F7D50" w:rsidRPr="00CD08FF">
        <w:rPr>
          <w:b/>
          <w:bCs/>
        </w:rPr>
        <w:t> :</w:t>
      </w:r>
      <w:r w:rsidRPr="00CD08FF">
        <w:rPr>
          <w:b/>
          <w:bCs/>
        </w:rPr>
        <w:t xml:space="preserve"> La Gestion des ressources financières</w:t>
      </w:r>
    </w:p>
    <w:p w:rsidR="00B37208" w:rsidRPr="00CD08FF" w:rsidRDefault="00B37208" w:rsidP="00B37208">
      <w:pPr>
        <w:tabs>
          <w:tab w:val="left" w:pos="4500"/>
        </w:tabs>
        <w:jc w:val="both"/>
      </w:pPr>
      <w:r w:rsidRPr="00CD08FF">
        <w:t>Les modalités de gestion des ressources financières, des Comptes</w:t>
      </w:r>
      <w:r w:rsidR="003A10F5" w:rsidRPr="00CD08FF">
        <w:t>, du Fonds de Réserve</w:t>
      </w:r>
      <w:r w:rsidRPr="00CD08FF">
        <w:t xml:space="preserve"> et de la Caisse de l’association seront  défini</w:t>
      </w:r>
      <w:r w:rsidR="003F5890" w:rsidRPr="00CD08FF">
        <w:t>e</w:t>
      </w:r>
      <w:r w:rsidRPr="00CD08FF">
        <w:t xml:space="preserve">s dans un manuel de procédures administratives et comptables, adopté par le </w:t>
      </w:r>
      <w:r w:rsidR="003F5890" w:rsidRPr="00CD08FF">
        <w:t>C.</w:t>
      </w:r>
      <w:r w:rsidR="00405D5F">
        <w:t>D</w:t>
      </w:r>
      <w:r w:rsidRPr="00CD08FF">
        <w:t xml:space="preserve"> et dont l’application fait l’objet d’un contrôle permanent par les Commissaires aux Comptes pour le compte </w:t>
      </w:r>
      <w:r w:rsidR="003F5890" w:rsidRPr="00CD08FF">
        <w:t>C.</w:t>
      </w:r>
      <w:r w:rsidR="00405D5F">
        <w:t>D</w:t>
      </w:r>
      <w:r w:rsidR="003F5890" w:rsidRPr="00CD08FF">
        <w:t>.</w:t>
      </w:r>
    </w:p>
    <w:p w:rsidR="00B37208" w:rsidRPr="00CD08FF" w:rsidRDefault="00B37208" w:rsidP="00B37208">
      <w:pPr>
        <w:tabs>
          <w:tab w:val="left" w:pos="4500"/>
        </w:tabs>
        <w:jc w:val="both"/>
      </w:pPr>
      <w:r w:rsidRPr="00CD08FF">
        <w:t xml:space="preserve">Un rapport semestriel de contrôle est présenté au </w:t>
      </w:r>
      <w:r w:rsidR="003F5890" w:rsidRPr="00CD08FF">
        <w:t>C.</w:t>
      </w:r>
      <w:r w:rsidR="00405D5F">
        <w:t>D</w:t>
      </w:r>
      <w:r w:rsidRPr="00CD08FF">
        <w:t xml:space="preserve"> par les Commissaires aux Comptes.</w:t>
      </w:r>
    </w:p>
    <w:p w:rsidR="003A10F5" w:rsidRPr="00CD08FF" w:rsidRDefault="003A10F5" w:rsidP="003A10F5">
      <w:pPr>
        <w:tabs>
          <w:tab w:val="left" w:pos="4500"/>
        </w:tabs>
        <w:jc w:val="both"/>
        <w:rPr>
          <w:b/>
          <w:bCs/>
          <w:highlight w:val="yellow"/>
        </w:rPr>
      </w:pPr>
    </w:p>
    <w:p w:rsidR="003A10F5" w:rsidRPr="00CD08FF" w:rsidRDefault="003A10F5" w:rsidP="003A10F5">
      <w:pPr>
        <w:tabs>
          <w:tab w:val="left" w:pos="4500"/>
        </w:tabs>
        <w:jc w:val="both"/>
        <w:rPr>
          <w:b/>
          <w:bCs/>
        </w:rPr>
      </w:pPr>
      <w:r w:rsidRPr="00CD08FF">
        <w:rPr>
          <w:b/>
          <w:bCs/>
        </w:rPr>
        <w:t>Article 14</w:t>
      </w:r>
      <w:r w:rsidR="004F7D50" w:rsidRPr="00CD08FF">
        <w:rPr>
          <w:b/>
          <w:bCs/>
        </w:rPr>
        <w:t> :</w:t>
      </w:r>
      <w:r w:rsidRPr="00CD08FF">
        <w:rPr>
          <w:b/>
          <w:bCs/>
        </w:rPr>
        <w:t xml:space="preserve"> Le Fonds de Réserve</w:t>
      </w:r>
    </w:p>
    <w:p w:rsidR="003A10F5" w:rsidRPr="00CD08FF" w:rsidRDefault="003A10F5" w:rsidP="003A10F5">
      <w:pPr>
        <w:tabs>
          <w:tab w:val="left" w:pos="4500"/>
        </w:tabs>
        <w:jc w:val="both"/>
      </w:pPr>
      <w:r w:rsidRPr="00CD08FF">
        <w:t>Il est institué un Fonds de Réserve qui comprend :</w:t>
      </w:r>
    </w:p>
    <w:p w:rsidR="003A10F5" w:rsidRPr="00CD08FF" w:rsidRDefault="003A10F5" w:rsidP="003A10F5">
      <w:pPr>
        <w:numPr>
          <w:ilvl w:val="0"/>
          <w:numId w:val="4"/>
        </w:numPr>
        <w:tabs>
          <w:tab w:val="left" w:pos="4500"/>
        </w:tabs>
        <w:jc w:val="both"/>
      </w:pPr>
      <w:r w:rsidRPr="00CD08FF">
        <w:t>Le produit des libéralités (subventions, dons et legs) sans affectation spéciale ;</w:t>
      </w:r>
    </w:p>
    <w:p w:rsidR="003A10F5" w:rsidRPr="00CD08FF" w:rsidRDefault="003A10F5" w:rsidP="003A10F5">
      <w:pPr>
        <w:numPr>
          <w:ilvl w:val="0"/>
          <w:numId w:val="4"/>
        </w:numPr>
        <w:tabs>
          <w:tab w:val="left" w:pos="4500"/>
        </w:tabs>
        <w:jc w:val="both"/>
      </w:pPr>
      <w:r w:rsidRPr="00CD08FF">
        <w:t>Le dixième (1/10) au moins des droits d’adhésion et des cotisations annuelles versés par les membres ;</w:t>
      </w:r>
    </w:p>
    <w:p w:rsidR="003A10F5" w:rsidRPr="00CD08FF" w:rsidRDefault="003A10F5" w:rsidP="003A10F5">
      <w:pPr>
        <w:numPr>
          <w:ilvl w:val="0"/>
          <w:numId w:val="4"/>
        </w:numPr>
        <w:tabs>
          <w:tab w:val="left" w:pos="4500"/>
        </w:tabs>
        <w:jc w:val="both"/>
      </w:pPr>
      <w:r w:rsidRPr="00CD08FF">
        <w:t>Le tiers (1/3) des ressources créées par les activités de l’association</w:t>
      </w:r>
    </w:p>
    <w:p w:rsidR="003A10F5" w:rsidRPr="00CD08FF" w:rsidRDefault="003A10F5" w:rsidP="003A10F5">
      <w:pPr>
        <w:tabs>
          <w:tab w:val="left" w:pos="4500"/>
        </w:tabs>
        <w:jc w:val="both"/>
      </w:pPr>
    </w:p>
    <w:p w:rsidR="003A10F5" w:rsidRPr="00CD08FF" w:rsidRDefault="003A10F5" w:rsidP="003A10F5">
      <w:pPr>
        <w:tabs>
          <w:tab w:val="left" w:pos="4500"/>
        </w:tabs>
        <w:jc w:val="both"/>
      </w:pPr>
      <w:r w:rsidRPr="00CD08FF">
        <w:t>Les capitaux mobiliers compris dans le fonds de réserve sont placés en rentes en l’état ou en valeurs admises par la Banque Centrale des Etats de l’Afrique de l’Ouest (BCEAO) en garantie d’avances. Ils peuvent également être employés soit à l’achat d’autres titres, soit à l’acquisition de biens immeubles nécessaire au but poursuivi par l’association.</w:t>
      </w:r>
    </w:p>
    <w:p w:rsidR="00B37208" w:rsidRDefault="00B37208" w:rsidP="00B37208">
      <w:pPr>
        <w:tabs>
          <w:tab w:val="left" w:pos="4500"/>
        </w:tabs>
        <w:jc w:val="both"/>
      </w:pPr>
    </w:p>
    <w:p w:rsidR="00405D5F" w:rsidRDefault="00405D5F" w:rsidP="00B37208">
      <w:pPr>
        <w:tabs>
          <w:tab w:val="left" w:pos="4500"/>
        </w:tabs>
        <w:jc w:val="both"/>
      </w:pPr>
    </w:p>
    <w:p w:rsidR="00405D5F" w:rsidRDefault="00405D5F" w:rsidP="00B37208">
      <w:pPr>
        <w:tabs>
          <w:tab w:val="left" w:pos="4500"/>
        </w:tabs>
        <w:jc w:val="both"/>
      </w:pPr>
    </w:p>
    <w:p w:rsidR="00405D5F" w:rsidRDefault="00405D5F" w:rsidP="00B37208">
      <w:pPr>
        <w:tabs>
          <w:tab w:val="left" w:pos="4500"/>
        </w:tabs>
        <w:jc w:val="both"/>
      </w:pPr>
    </w:p>
    <w:p w:rsidR="00405D5F" w:rsidRDefault="00405D5F" w:rsidP="00B37208">
      <w:pPr>
        <w:tabs>
          <w:tab w:val="left" w:pos="4500"/>
        </w:tabs>
        <w:jc w:val="both"/>
      </w:pPr>
    </w:p>
    <w:p w:rsidR="00405D5F" w:rsidRDefault="00405D5F" w:rsidP="00B37208">
      <w:pPr>
        <w:tabs>
          <w:tab w:val="left" w:pos="4500"/>
        </w:tabs>
        <w:jc w:val="both"/>
      </w:pPr>
    </w:p>
    <w:p w:rsidR="00405D5F" w:rsidRPr="00CD08FF" w:rsidRDefault="00405D5F" w:rsidP="00B37208">
      <w:pPr>
        <w:tabs>
          <w:tab w:val="left" w:pos="4500"/>
        </w:tabs>
        <w:jc w:val="both"/>
      </w:pPr>
    </w:p>
    <w:p w:rsidR="00B37208" w:rsidRPr="00CD08FF" w:rsidRDefault="00B37208" w:rsidP="00B37208">
      <w:pPr>
        <w:tabs>
          <w:tab w:val="left" w:pos="4500"/>
        </w:tabs>
        <w:jc w:val="both"/>
        <w:rPr>
          <w:b/>
          <w:bCs/>
        </w:rPr>
      </w:pPr>
      <w:r w:rsidRPr="00CD08FF">
        <w:rPr>
          <w:b/>
          <w:bCs/>
        </w:rPr>
        <w:t>Article 1</w:t>
      </w:r>
      <w:r w:rsidR="003A10F5" w:rsidRPr="00CD08FF">
        <w:rPr>
          <w:b/>
          <w:bCs/>
        </w:rPr>
        <w:t>5</w:t>
      </w:r>
      <w:r w:rsidR="004F7D50" w:rsidRPr="00CD08FF">
        <w:rPr>
          <w:b/>
          <w:bCs/>
        </w:rPr>
        <w:t xml:space="preserve"> : </w:t>
      </w:r>
      <w:r w:rsidRPr="00CD08FF">
        <w:rPr>
          <w:b/>
          <w:bCs/>
        </w:rPr>
        <w:t>Les Sanctions</w:t>
      </w:r>
    </w:p>
    <w:p w:rsidR="00B37208" w:rsidRPr="00CD08FF" w:rsidRDefault="00B37208" w:rsidP="00B37208">
      <w:pPr>
        <w:tabs>
          <w:tab w:val="left" w:pos="4500"/>
        </w:tabs>
        <w:jc w:val="both"/>
      </w:pPr>
      <w:r w:rsidRPr="00CD08FF">
        <w:t>Tout membre qui, par un comportement contraire à l'objet poursuivi par l</w:t>
      </w:r>
      <w:r w:rsidR="00043B9A" w:rsidRPr="00CD08FF">
        <w:t xml:space="preserve">e </w:t>
      </w:r>
      <w:r w:rsidR="00043B9A" w:rsidRPr="00CD08FF">
        <w:rPr>
          <w:b/>
        </w:rPr>
        <w:t>RAEEE</w:t>
      </w:r>
      <w:r w:rsidRPr="00CD08FF">
        <w:t>, aura contrevenu aux Statuts ou au règlement intérieur de l'association, s'expose à l'une des sanctions suivantes après avoir été entendu :</w:t>
      </w:r>
    </w:p>
    <w:p w:rsidR="00B37208" w:rsidRPr="00CD08FF" w:rsidRDefault="00B37208" w:rsidP="00B37208">
      <w:pPr>
        <w:numPr>
          <w:ilvl w:val="0"/>
          <w:numId w:val="2"/>
        </w:numPr>
        <w:tabs>
          <w:tab w:val="left" w:pos="4500"/>
        </w:tabs>
        <w:jc w:val="both"/>
      </w:pPr>
      <w:r w:rsidRPr="00CD08FF">
        <w:t>L'avertissement;</w:t>
      </w:r>
    </w:p>
    <w:p w:rsidR="00B37208" w:rsidRPr="00CD08FF" w:rsidRDefault="00B37208" w:rsidP="00B37208">
      <w:pPr>
        <w:numPr>
          <w:ilvl w:val="0"/>
          <w:numId w:val="2"/>
        </w:numPr>
        <w:tabs>
          <w:tab w:val="left" w:pos="4500"/>
        </w:tabs>
        <w:jc w:val="both"/>
      </w:pPr>
      <w:r w:rsidRPr="00CD08FF">
        <w:t>Le blâme;</w:t>
      </w:r>
    </w:p>
    <w:p w:rsidR="00B37208" w:rsidRPr="00CD08FF" w:rsidRDefault="00B37208" w:rsidP="00B37208">
      <w:pPr>
        <w:numPr>
          <w:ilvl w:val="0"/>
          <w:numId w:val="2"/>
        </w:numPr>
        <w:tabs>
          <w:tab w:val="left" w:pos="4500"/>
        </w:tabs>
        <w:jc w:val="both"/>
      </w:pPr>
      <w:r w:rsidRPr="00CD08FF">
        <w:t>La suspension provisoire (1 an maximum);</w:t>
      </w:r>
    </w:p>
    <w:p w:rsidR="00B37208" w:rsidRPr="00CD08FF" w:rsidRDefault="00B37208" w:rsidP="00B37208">
      <w:pPr>
        <w:numPr>
          <w:ilvl w:val="0"/>
          <w:numId w:val="2"/>
        </w:numPr>
        <w:tabs>
          <w:tab w:val="left" w:pos="4500"/>
        </w:tabs>
        <w:jc w:val="both"/>
      </w:pPr>
      <w:r w:rsidRPr="00CD08FF">
        <w:t>L'exclusion.</w:t>
      </w:r>
    </w:p>
    <w:p w:rsidR="00B37208" w:rsidRPr="00CD08FF" w:rsidRDefault="00B37208" w:rsidP="00B37208">
      <w:pPr>
        <w:tabs>
          <w:tab w:val="left" w:pos="4500"/>
        </w:tabs>
        <w:jc w:val="both"/>
      </w:pPr>
    </w:p>
    <w:p w:rsidR="00B37208" w:rsidRPr="00CD08FF" w:rsidRDefault="00B37208" w:rsidP="00B37208">
      <w:pPr>
        <w:tabs>
          <w:tab w:val="left" w:pos="4500"/>
        </w:tabs>
        <w:jc w:val="both"/>
      </w:pPr>
      <w:r w:rsidRPr="00CD08FF">
        <w:t xml:space="preserve">L'avertissement, le blâme et la suspension provisoire sont votés par le </w:t>
      </w:r>
      <w:r w:rsidR="003F5890" w:rsidRPr="00CD08FF">
        <w:t>C.</w:t>
      </w:r>
      <w:r w:rsidR="00405D5F">
        <w:t>D</w:t>
      </w:r>
      <w:r w:rsidRPr="00CD08FF">
        <w:t xml:space="preserve"> à la majorité absolue de ses membres et notifiés par les soins du Président.</w:t>
      </w:r>
    </w:p>
    <w:p w:rsidR="00B37208" w:rsidRPr="00CD08FF" w:rsidRDefault="00B37208" w:rsidP="00B37208">
      <w:pPr>
        <w:tabs>
          <w:tab w:val="left" w:pos="4500"/>
        </w:tabs>
        <w:jc w:val="both"/>
      </w:pPr>
      <w:r w:rsidRPr="00CD08FF">
        <w:t xml:space="preserve">L'exclusion définitive est du ressort exclusif de l'Assemblée Générale sur proposition du </w:t>
      </w:r>
      <w:r w:rsidR="003F5890" w:rsidRPr="00CD08FF">
        <w:t>C.</w:t>
      </w:r>
      <w:r w:rsidR="00405D5F">
        <w:t>D</w:t>
      </w:r>
      <w:r w:rsidRPr="00CD08FF">
        <w:t xml:space="preserve">. Le vote a lieu </w:t>
      </w:r>
      <w:r w:rsidR="003F5890" w:rsidRPr="00CD08FF">
        <w:t>à</w:t>
      </w:r>
      <w:r w:rsidRPr="00CD08FF">
        <w:t xml:space="preserve"> bulletin secret. La majorité des membres présents est requise.</w:t>
      </w:r>
    </w:p>
    <w:p w:rsidR="00B37208" w:rsidRPr="00CD08FF" w:rsidRDefault="00B37208" w:rsidP="00B37208">
      <w:pPr>
        <w:tabs>
          <w:tab w:val="left" w:pos="4500"/>
        </w:tabs>
        <w:jc w:val="both"/>
      </w:pPr>
      <w:r w:rsidRPr="00CD08FF">
        <w:t xml:space="preserve">En tout état de cause, l'application de l'une de ces sanctions est toujours précédée d'une tentative, par le </w:t>
      </w:r>
      <w:r w:rsidR="003F5890" w:rsidRPr="00CD08FF">
        <w:t>C.</w:t>
      </w:r>
      <w:r w:rsidR="00405D5F">
        <w:t>D</w:t>
      </w:r>
      <w:r w:rsidRPr="00CD08FF">
        <w:t>, de ramener le membre fautif à la raison.</w:t>
      </w:r>
    </w:p>
    <w:p w:rsidR="00B37208" w:rsidRPr="00CD08FF" w:rsidRDefault="00B37208" w:rsidP="00B37208">
      <w:pPr>
        <w:tabs>
          <w:tab w:val="left" w:pos="4500"/>
        </w:tabs>
        <w:jc w:val="both"/>
      </w:pPr>
      <w:r w:rsidRPr="00CD08FF">
        <w:t>En cas d'échec, le processus disciplinaire suit son cours normal.</w:t>
      </w:r>
    </w:p>
    <w:p w:rsidR="00B37208" w:rsidRPr="00CD08FF" w:rsidRDefault="00B37208" w:rsidP="00B37208">
      <w:pPr>
        <w:tabs>
          <w:tab w:val="left" w:pos="4500"/>
        </w:tabs>
        <w:jc w:val="both"/>
      </w:pPr>
      <w:r w:rsidRPr="00CD08FF">
        <w:t xml:space="preserve">La récidive dans une période d'un an, dispense le </w:t>
      </w:r>
      <w:r w:rsidR="003F5890" w:rsidRPr="00CD08FF">
        <w:t>C.</w:t>
      </w:r>
      <w:r w:rsidR="00405D5F">
        <w:t>D</w:t>
      </w:r>
      <w:r w:rsidRPr="00CD08FF">
        <w:t xml:space="preserve"> du recours à une solution</w:t>
      </w:r>
      <w:r w:rsidR="00A02C94" w:rsidRPr="00CD08FF">
        <w:t xml:space="preserve"> à l’</w:t>
      </w:r>
      <w:r w:rsidRPr="00CD08FF">
        <w:t>amiable.</w:t>
      </w:r>
    </w:p>
    <w:p w:rsidR="00B37208" w:rsidRPr="00CD08FF" w:rsidRDefault="00B37208" w:rsidP="00B37208">
      <w:pPr>
        <w:tabs>
          <w:tab w:val="left" w:pos="4500"/>
        </w:tabs>
        <w:jc w:val="both"/>
      </w:pPr>
    </w:p>
    <w:p w:rsidR="00B37208" w:rsidRPr="00CD08FF" w:rsidRDefault="00B37208" w:rsidP="00B37208">
      <w:pPr>
        <w:tabs>
          <w:tab w:val="left" w:pos="4500"/>
        </w:tabs>
        <w:jc w:val="both"/>
        <w:rPr>
          <w:b/>
          <w:bCs/>
        </w:rPr>
      </w:pPr>
      <w:r w:rsidRPr="00CD08FF">
        <w:rPr>
          <w:b/>
          <w:bCs/>
        </w:rPr>
        <w:t>Article 1</w:t>
      </w:r>
      <w:r w:rsidR="003A10F5" w:rsidRPr="00CD08FF">
        <w:rPr>
          <w:b/>
          <w:bCs/>
        </w:rPr>
        <w:t>6</w:t>
      </w:r>
      <w:r w:rsidR="004F7D50" w:rsidRPr="00CD08FF">
        <w:rPr>
          <w:b/>
          <w:bCs/>
        </w:rPr>
        <w:t> :</w:t>
      </w:r>
      <w:r w:rsidRPr="00CD08FF">
        <w:rPr>
          <w:b/>
          <w:bCs/>
        </w:rPr>
        <w:t xml:space="preserve"> Démission – Décès - Exclusion</w:t>
      </w:r>
    </w:p>
    <w:p w:rsidR="00B37208" w:rsidRPr="00CD08FF" w:rsidRDefault="00B37208" w:rsidP="00B37208">
      <w:pPr>
        <w:tabs>
          <w:tab w:val="left" w:pos="4500"/>
        </w:tabs>
        <w:jc w:val="both"/>
      </w:pPr>
      <w:r w:rsidRPr="00CD08FF">
        <w:t>En cas de démission, de décès ou d'exclusion, les frais d'adhésion et les cotisations recouvrés restent acquises par l'association.</w:t>
      </w:r>
    </w:p>
    <w:p w:rsidR="00B37208" w:rsidRPr="00CD08FF" w:rsidRDefault="00B37208" w:rsidP="00B37208">
      <w:pPr>
        <w:tabs>
          <w:tab w:val="left" w:pos="4500"/>
        </w:tabs>
        <w:jc w:val="both"/>
      </w:pPr>
    </w:p>
    <w:p w:rsidR="00B37208" w:rsidRPr="00CD08FF" w:rsidRDefault="00B37208" w:rsidP="00B37208">
      <w:pPr>
        <w:tabs>
          <w:tab w:val="left" w:pos="4500"/>
        </w:tabs>
        <w:jc w:val="both"/>
        <w:rPr>
          <w:b/>
          <w:bCs/>
        </w:rPr>
      </w:pPr>
      <w:r w:rsidRPr="00CD08FF">
        <w:rPr>
          <w:b/>
          <w:bCs/>
        </w:rPr>
        <w:t>Article 1</w:t>
      </w:r>
      <w:r w:rsidR="003A10F5" w:rsidRPr="00CD08FF">
        <w:rPr>
          <w:b/>
          <w:bCs/>
        </w:rPr>
        <w:t>7</w:t>
      </w:r>
      <w:r w:rsidR="004F7D50" w:rsidRPr="00CD08FF">
        <w:rPr>
          <w:b/>
          <w:bCs/>
        </w:rPr>
        <w:t> :</w:t>
      </w:r>
      <w:r w:rsidRPr="00CD08FF">
        <w:rPr>
          <w:b/>
          <w:bCs/>
        </w:rPr>
        <w:t xml:space="preserve"> Relations extérieures</w:t>
      </w:r>
    </w:p>
    <w:p w:rsidR="00B37208" w:rsidRPr="00CD08FF" w:rsidRDefault="00B37208" w:rsidP="00B37208">
      <w:pPr>
        <w:tabs>
          <w:tab w:val="left" w:pos="4500"/>
        </w:tabs>
        <w:jc w:val="both"/>
      </w:pPr>
      <w:r w:rsidRPr="00CD08FF">
        <w:t xml:space="preserve">Dans ses relations avec l'extérieur, le </w:t>
      </w:r>
      <w:r w:rsidR="00405D5F">
        <w:t>Président</w:t>
      </w:r>
      <w:r w:rsidRPr="00CD08FF">
        <w:t xml:space="preserve"> est le seul habilité à parler au nom de l'association.</w:t>
      </w:r>
    </w:p>
    <w:p w:rsidR="00B37208" w:rsidRPr="00CD08FF" w:rsidRDefault="00B37208" w:rsidP="00B37208">
      <w:pPr>
        <w:tabs>
          <w:tab w:val="left" w:pos="4500"/>
        </w:tabs>
        <w:jc w:val="both"/>
      </w:pPr>
      <w:r w:rsidRPr="00CD08FF">
        <w:t xml:space="preserve">Toute correspondance engageant l'association est signée par le </w:t>
      </w:r>
      <w:r w:rsidR="00405D5F">
        <w:t>Président</w:t>
      </w:r>
      <w:r w:rsidRPr="00CD08FF">
        <w:t xml:space="preserve"> ou, en cas d'empêchement, par le </w:t>
      </w:r>
      <w:r w:rsidR="00A02C94" w:rsidRPr="00CD08FF">
        <w:t>Secrétaire</w:t>
      </w:r>
      <w:r w:rsidRPr="00CD08FF">
        <w:t xml:space="preserve"> chargé de son intérim.</w:t>
      </w:r>
    </w:p>
    <w:p w:rsidR="00B37208" w:rsidRPr="00CD08FF" w:rsidRDefault="00B37208" w:rsidP="00B37208">
      <w:pPr>
        <w:tabs>
          <w:tab w:val="left" w:pos="4500"/>
        </w:tabs>
        <w:jc w:val="both"/>
      </w:pPr>
    </w:p>
    <w:p w:rsidR="00B37208" w:rsidRPr="00CD08FF" w:rsidRDefault="00B37208" w:rsidP="00B37208">
      <w:pPr>
        <w:tabs>
          <w:tab w:val="left" w:pos="4500"/>
        </w:tabs>
        <w:jc w:val="both"/>
        <w:rPr>
          <w:b/>
          <w:bCs/>
        </w:rPr>
      </w:pPr>
      <w:r w:rsidRPr="00CD08FF">
        <w:rPr>
          <w:b/>
          <w:bCs/>
        </w:rPr>
        <w:t>Article 1</w:t>
      </w:r>
      <w:r w:rsidR="003A10F5" w:rsidRPr="00CD08FF">
        <w:rPr>
          <w:b/>
          <w:bCs/>
        </w:rPr>
        <w:t>8</w:t>
      </w:r>
      <w:r w:rsidR="004F7D50" w:rsidRPr="00CD08FF">
        <w:rPr>
          <w:b/>
          <w:bCs/>
        </w:rPr>
        <w:t> :</w:t>
      </w:r>
      <w:r w:rsidRPr="00CD08FF">
        <w:rPr>
          <w:b/>
          <w:bCs/>
        </w:rPr>
        <w:t xml:space="preserve"> Modification du règlement intérieur</w:t>
      </w:r>
    </w:p>
    <w:p w:rsidR="00B37208" w:rsidRPr="00CD08FF" w:rsidRDefault="00B37208" w:rsidP="00B37208">
      <w:pPr>
        <w:tabs>
          <w:tab w:val="left" w:pos="4500"/>
        </w:tabs>
        <w:jc w:val="both"/>
      </w:pPr>
      <w:r w:rsidRPr="00CD08FF">
        <w:t xml:space="preserve">Le présent règlement intérieur peut être modifié à tout moment par l'Assemblée Générale Ordinaire. </w:t>
      </w:r>
    </w:p>
    <w:p w:rsidR="00B37208" w:rsidRPr="00CD08FF" w:rsidRDefault="00B37208" w:rsidP="00B37208">
      <w:pPr>
        <w:tabs>
          <w:tab w:val="left" w:pos="4500"/>
        </w:tabs>
        <w:jc w:val="both"/>
      </w:pPr>
    </w:p>
    <w:p w:rsidR="00B37208" w:rsidRPr="00CD08FF" w:rsidRDefault="00B37208" w:rsidP="00B37208">
      <w:pPr>
        <w:tabs>
          <w:tab w:val="left" w:pos="4500"/>
        </w:tabs>
        <w:jc w:val="both"/>
        <w:rPr>
          <w:b/>
          <w:bCs/>
        </w:rPr>
      </w:pPr>
      <w:r w:rsidRPr="00CD08FF">
        <w:rPr>
          <w:b/>
          <w:bCs/>
        </w:rPr>
        <w:t>Article 1</w:t>
      </w:r>
      <w:r w:rsidR="003A10F5" w:rsidRPr="00CD08FF">
        <w:rPr>
          <w:b/>
          <w:bCs/>
        </w:rPr>
        <w:t>9</w:t>
      </w:r>
      <w:r w:rsidR="004F7D50" w:rsidRPr="00CD08FF">
        <w:rPr>
          <w:b/>
          <w:bCs/>
        </w:rPr>
        <w:t> :</w:t>
      </w:r>
      <w:r w:rsidRPr="00CD08FF">
        <w:rPr>
          <w:b/>
          <w:bCs/>
        </w:rPr>
        <w:t xml:space="preserve"> Mise en vigueur</w:t>
      </w:r>
    </w:p>
    <w:p w:rsidR="00B37208" w:rsidRPr="00CD08FF" w:rsidRDefault="00B37208" w:rsidP="00B37208">
      <w:pPr>
        <w:tabs>
          <w:tab w:val="left" w:pos="4500"/>
        </w:tabs>
        <w:jc w:val="both"/>
      </w:pPr>
      <w:r w:rsidRPr="00CD08FF">
        <w:t xml:space="preserve">Le règlement intérieur adopté par l'Assemblée Générale du </w:t>
      </w:r>
      <w:r w:rsidR="00B251A3" w:rsidRPr="00CD08FF">
        <w:t>30 Novembre 2013</w:t>
      </w:r>
      <w:r w:rsidRPr="00CD08FF">
        <w:t xml:space="preserve"> entre en vigueur à compter de cette date.</w:t>
      </w:r>
    </w:p>
    <w:p w:rsidR="00B37208" w:rsidRDefault="00B37208" w:rsidP="00B37208">
      <w:pPr>
        <w:tabs>
          <w:tab w:val="left" w:pos="4500"/>
        </w:tabs>
        <w:jc w:val="both"/>
      </w:pPr>
    </w:p>
    <w:p w:rsidR="00CD08FF" w:rsidRDefault="00CD08FF" w:rsidP="00B37208">
      <w:pPr>
        <w:tabs>
          <w:tab w:val="left" w:pos="4500"/>
        </w:tabs>
        <w:jc w:val="both"/>
      </w:pPr>
    </w:p>
    <w:p w:rsidR="00CD08FF" w:rsidRPr="00CD08FF" w:rsidRDefault="00CD08FF" w:rsidP="00B37208">
      <w:pPr>
        <w:tabs>
          <w:tab w:val="left" w:pos="4500"/>
        </w:tabs>
        <w:jc w:val="both"/>
      </w:pPr>
    </w:p>
    <w:p w:rsidR="00B37208" w:rsidRPr="00CD08FF" w:rsidRDefault="00B37208" w:rsidP="00B37208">
      <w:pPr>
        <w:tabs>
          <w:tab w:val="left" w:pos="4500"/>
        </w:tabs>
        <w:ind w:left="5664"/>
        <w:jc w:val="both"/>
      </w:pPr>
      <w:r w:rsidRPr="00CD08FF">
        <w:t xml:space="preserve">Fait à Dakar, le </w:t>
      </w:r>
      <w:r w:rsidR="00B251A3" w:rsidRPr="00CD08FF">
        <w:t>30/11/2013</w:t>
      </w:r>
    </w:p>
    <w:p w:rsidR="00B37208" w:rsidRDefault="00B37208" w:rsidP="00B37208">
      <w:pPr>
        <w:tabs>
          <w:tab w:val="left" w:pos="4500"/>
        </w:tabs>
        <w:jc w:val="both"/>
      </w:pPr>
    </w:p>
    <w:p w:rsidR="00CD08FF" w:rsidRPr="00CD08FF" w:rsidRDefault="00CD08FF" w:rsidP="00B37208">
      <w:pPr>
        <w:tabs>
          <w:tab w:val="left" w:pos="4500"/>
        </w:tabs>
        <w:jc w:val="both"/>
      </w:pPr>
    </w:p>
    <w:p w:rsidR="00B37208" w:rsidRPr="00CD08FF" w:rsidRDefault="00B37208" w:rsidP="00B37208">
      <w:pPr>
        <w:tabs>
          <w:tab w:val="left" w:pos="4500"/>
        </w:tabs>
        <w:jc w:val="center"/>
        <w:rPr>
          <w:b/>
          <w:bCs/>
        </w:rPr>
      </w:pPr>
      <w:r w:rsidRPr="00CD08FF">
        <w:rPr>
          <w:b/>
          <w:bCs/>
        </w:rPr>
        <w:t>Pour l'Assemblée Générale</w:t>
      </w:r>
    </w:p>
    <w:p w:rsidR="00B37208" w:rsidRPr="00CD08FF" w:rsidRDefault="00B37208" w:rsidP="00B37208">
      <w:pPr>
        <w:tabs>
          <w:tab w:val="left" w:pos="4500"/>
        </w:tabs>
        <w:jc w:val="center"/>
        <w:rPr>
          <w:b/>
          <w:bCs/>
        </w:rPr>
      </w:pPr>
    </w:p>
    <w:p w:rsidR="00B37208" w:rsidRPr="00CD08FF" w:rsidRDefault="00B37208" w:rsidP="00B37208">
      <w:pPr>
        <w:tabs>
          <w:tab w:val="left" w:pos="4500"/>
        </w:tabs>
        <w:jc w:val="center"/>
        <w:rPr>
          <w:b/>
          <w:bCs/>
        </w:rPr>
      </w:pPr>
      <w:r w:rsidRPr="00CD08FF">
        <w:rPr>
          <w:b/>
          <w:bCs/>
        </w:rPr>
        <w:t>Le Président</w:t>
      </w:r>
    </w:p>
    <w:p w:rsidR="002F7D02" w:rsidRPr="00CD08FF" w:rsidRDefault="001206C6"/>
    <w:sectPr w:rsidR="002F7D02" w:rsidRPr="00CD08FF" w:rsidSect="005D27F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6C6" w:rsidRDefault="001206C6" w:rsidP="00F71939">
      <w:r>
        <w:separator/>
      </w:r>
    </w:p>
  </w:endnote>
  <w:endnote w:type="continuationSeparator" w:id="0">
    <w:p w:rsidR="001206C6" w:rsidRDefault="001206C6" w:rsidP="00F7193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BD7" w:rsidRDefault="00863BD7" w:rsidP="00863BD7">
    <w:pPr>
      <w:pStyle w:val="Pieddepage"/>
      <w:pBdr>
        <w:top w:val="thinThickSmallGap" w:sz="24" w:space="1" w:color="622423" w:themeColor="accent2" w:themeShade="7F"/>
      </w:pBdr>
      <w:jc w:val="center"/>
      <w:rPr>
        <w:b/>
        <w:i/>
      </w:rPr>
    </w:pPr>
    <w:r>
      <w:rPr>
        <w:b/>
        <w:i/>
      </w:rPr>
      <w:t>Règlement Intérieur</w:t>
    </w:r>
    <w:r w:rsidRPr="000D24FB">
      <w:rPr>
        <w:b/>
        <w:i/>
      </w:rPr>
      <w:t xml:space="preserve"> adopté à l’assemblée générale du 30 Novembre 2013</w:t>
    </w:r>
  </w:p>
  <w:p w:rsidR="00863BD7" w:rsidRDefault="00863BD7" w:rsidP="00863BD7">
    <w:pPr>
      <w:pStyle w:val="Pieddepage"/>
      <w:pBdr>
        <w:top w:val="thinThickSmallGap" w:sz="24" w:space="1" w:color="622423" w:themeColor="accent2" w:themeShade="7F"/>
      </w:pBdr>
      <w:rPr>
        <w:rFonts w:asciiTheme="majorHAnsi" w:eastAsiaTheme="majorEastAsia" w:hAnsiTheme="majorHAnsi" w:cstheme="majorBidi"/>
      </w:rPr>
    </w:pPr>
    <w:r w:rsidRPr="000D24FB">
      <w:rPr>
        <w:b/>
        <w:sz w:val="20"/>
      </w:rPr>
      <w:t>Adresse :</w:t>
    </w:r>
    <w:r w:rsidRPr="000D24FB">
      <w:rPr>
        <w:sz w:val="20"/>
      </w:rPr>
      <w:t xml:space="preserve"> HOUDATECH Sacré Cœur 1 Immeuble IPG Dakar Sénégal </w:t>
    </w:r>
    <w:r w:rsidRPr="000D24FB">
      <w:rPr>
        <w:b/>
        <w:sz w:val="20"/>
      </w:rPr>
      <w:t>Téléphone : 338250972</w:t>
    </w:r>
    <w:r w:rsidRPr="000D24FB">
      <w:rPr>
        <w:sz w:val="20"/>
      </w:rPr>
      <w:t xml:space="preserve">  </w:t>
    </w:r>
    <w:r>
      <w:rPr>
        <w:rFonts w:asciiTheme="majorHAnsi" w:eastAsiaTheme="majorEastAsia" w:hAnsiTheme="majorHAnsi" w:cstheme="majorBidi"/>
      </w:rPr>
      <w:ptab w:relativeTo="margin" w:alignment="right" w:leader="none"/>
    </w:r>
  </w:p>
  <w:p w:rsidR="00F71939" w:rsidRPr="00863BD7" w:rsidRDefault="00863BD7" w:rsidP="00863BD7">
    <w:pPr>
      <w:pStyle w:val="Pieddepage"/>
      <w:pBdr>
        <w:top w:val="thinThickSmallGap" w:sz="24" w:space="1" w:color="622423" w:themeColor="accent2" w:themeShade="7F"/>
      </w:pBdr>
      <w:jc w:val="right"/>
      <w:rPr>
        <w:rFonts w:asciiTheme="majorHAnsi" w:eastAsiaTheme="majorEastAsia" w:hAnsiTheme="majorHAnsi" w:cstheme="majorBidi"/>
        <w:i/>
        <w:sz w:val="20"/>
      </w:rPr>
    </w:pPr>
    <w:r w:rsidRPr="000D24FB">
      <w:rPr>
        <w:rFonts w:asciiTheme="majorHAnsi" w:eastAsiaTheme="majorEastAsia" w:hAnsiTheme="majorHAnsi" w:cstheme="majorBidi"/>
        <w:i/>
        <w:sz w:val="20"/>
      </w:rPr>
      <w:t xml:space="preserve">Page </w:t>
    </w:r>
    <w:r w:rsidR="003B695C" w:rsidRPr="003B695C">
      <w:rPr>
        <w:rFonts w:asciiTheme="minorHAnsi" w:eastAsiaTheme="minorEastAsia" w:hAnsiTheme="minorHAnsi" w:cstheme="minorBidi"/>
        <w:i/>
        <w:sz w:val="20"/>
      </w:rPr>
      <w:fldChar w:fldCharType="begin"/>
    </w:r>
    <w:r w:rsidRPr="000D24FB">
      <w:rPr>
        <w:i/>
        <w:sz w:val="20"/>
      </w:rPr>
      <w:instrText>PAGE   \* MERGEFORMAT</w:instrText>
    </w:r>
    <w:r w:rsidR="003B695C" w:rsidRPr="003B695C">
      <w:rPr>
        <w:rFonts w:asciiTheme="minorHAnsi" w:eastAsiaTheme="minorEastAsia" w:hAnsiTheme="minorHAnsi" w:cstheme="minorBidi"/>
        <w:i/>
        <w:sz w:val="20"/>
      </w:rPr>
      <w:fldChar w:fldCharType="separate"/>
    </w:r>
    <w:r w:rsidR="00405D5F" w:rsidRPr="00405D5F">
      <w:rPr>
        <w:rFonts w:asciiTheme="majorHAnsi" w:eastAsiaTheme="majorEastAsia" w:hAnsiTheme="majorHAnsi" w:cstheme="majorBidi"/>
        <w:i/>
        <w:noProof/>
        <w:sz w:val="20"/>
      </w:rPr>
      <w:t>1</w:t>
    </w:r>
    <w:r w:rsidR="003B695C" w:rsidRPr="000D24FB">
      <w:rPr>
        <w:rFonts w:asciiTheme="majorHAnsi" w:eastAsiaTheme="majorEastAsia" w:hAnsiTheme="majorHAnsi" w:cstheme="majorBidi"/>
        <w:i/>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6C6" w:rsidRDefault="001206C6" w:rsidP="00F71939">
      <w:r>
        <w:separator/>
      </w:r>
    </w:p>
  </w:footnote>
  <w:footnote w:type="continuationSeparator" w:id="0">
    <w:p w:rsidR="001206C6" w:rsidRDefault="001206C6" w:rsidP="00F719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9B5" w:rsidRDefault="007B49B5" w:rsidP="007B49B5">
    <w:pPr>
      <w:pBdr>
        <w:bottom w:val="single" w:sz="4" w:space="22" w:color="auto"/>
      </w:pBdr>
      <w:jc w:val="center"/>
      <w:rPr>
        <w:b/>
        <w:bCs/>
        <w:sz w:val="36"/>
        <w:szCs w:val="36"/>
      </w:rPr>
    </w:pPr>
    <w:r w:rsidRPr="003501D2">
      <w:rPr>
        <w:b/>
        <w:bCs/>
        <w:sz w:val="36"/>
        <w:szCs w:val="36"/>
      </w:rPr>
      <w:t>Réseau Africain des Experts en Efficacité Energétique</w:t>
    </w:r>
  </w:p>
  <w:p w:rsidR="007B49B5" w:rsidRDefault="007B49B5" w:rsidP="007B49B5">
    <w:pPr>
      <w:pBdr>
        <w:bottom w:val="single" w:sz="4" w:space="22" w:color="auto"/>
      </w:pBdr>
      <w:jc w:val="center"/>
      <w:rPr>
        <w:b/>
        <w:bCs/>
        <w:sz w:val="36"/>
        <w:szCs w:val="36"/>
      </w:rPr>
    </w:pPr>
    <w:r>
      <w:rPr>
        <w:b/>
        <w:bCs/>
        <w:sz w:val="36"/>
        <w:szCs w:val="36"/>
      </w:rPr>
      <w:t>RAEEE</w:t>
    </w:r>
  </w:p>
  <w:p w:rsidR="007B49B5" w:rsidRPr="007B49B5" w:rsidRDefault="007B49B5" w:rsidP="007B49B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A5479"/>
    <w:multiLevelType w:val="hybridMultilevel"/>
    <w:tmpl w:val="D3C6D0E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38FC6AF6"/>
    <w:multiLevelType w:val="hybridMultilevel"/>
    <w:tmpl w:val="783AB41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5CDC2555"/>
    <w:multiLevelType w:val="hybridMultilevel"/>
    <w:tmpl w:val="CA220C5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7BC4626D"/>
    <w:multiLevelType w:val="hybridMultilevel"/>
    <w:tmpl w:val="8256C5DC"/>
    <w:lvl w:ilvl="0" w:tplc="040C000B">
      <w:start w:val="1"/>
      <w:numFmt w:val="bullet"/>
      <w:lvlText w:val=""/>
      <w:lvlJc w:val="left"/>
      <w:pPr>
        <w:tabs>
          <w:tab w:val="num" w:pos="1068"/>
        </w:tabs>
        <w:ind w:left="1068" w:hanging="360"/>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37208"/>
    <w:rsid w:val="00043B9A"/>
    <w:rsid w:val="000D1378"/>
    <w:rsid w:val="000E2B11"/>
    <w:rsid w:val="001206C6"/>
    <w:rsid w:val="00196844"/>
    <w:rsid w:val="001D3DA2"/>
    <w:rsid w:val="00210F65"/>
    <w:rsid w:val="002508CA"/>
    <w:rsid w:val="00294819"/>
    <w:rsid w:val="002C4788"/>
    <w:rsid w:val="003258C4"/>
    <w:rsid w:val="003A10F5"/>
    <w:rsid w:val="003B695C"/>
    <w:rsid w:val="003F5890"/>
    <w:rsid w:val="00405D5F"/>
    <w:rsid w:val="00442A78"/>
    <w:rsid w:val="004F7D50"/>
    <w:rsid w:val="00525200"/>
    <w:rsid w:val="005279F4"/>
    <w:rsid w:val="005425F9"/>
    <w:rsid w:val="005D27FF"/>
    <w:rsid w:val="00635227"/>
    <w:rsid w:val="0065205F"/>
    <w:rsid w:val="00657656"/>
    <w:rsid w:val="0069246D"/>
    <w:rsid w:val="006D2689"/>
    <w:rsid w:val="006D5738"/>
    <w:rsid w:val="007831FC"/>
    <w:rsid w:val="007901A3"/>
    <w:rsid w:val="007B49B5"/>
    <w:rsid w:val="008019C8"/>
    <w:rsid w:val="00836736"/>
    <w:rsid w:val="00863BD7"/>
    <w:rsid w:val="00922F41"/>
    <w:rsid w:val="00963BFB"/>
    <w:rsid w:val="00A02C94"/>
    <w:rsid w:val="00A327C2"/>
    <w:rsid w:val="00A716BE"/>
    <w:rsid w:val="00AC41EB"/>
    <w:rsid w:val="00AE253B"/>
    <w:rsid w:val="00B2019D"/>
    <w:rsid w:val="00B251A3"/>
    <w:rsid w:val="00B37208"/>
    <w:rsid w:val="00B60D03"/>
    <w:rsid w:val="00C6492D"/>
    <w:rsid w:val="00CD08FF"/>
    <w:rsid w:val="00D17F03"/>
    <w:rsid w:val="00D347C6"/>
    <w:rsid w:val="00DD6D22"/>
    <w:rsid w:val="00DF091A"/>
    <w:rsid w:val="00E21FBB"/>
    <w:rsid w:val="00E46507"/>
    <w:rsid w:val="00E64F69"/>
    <w:rsid w:val="00E75F76"/>
    <w:rsid w:val="00EB743B"/>
    <w:rsid w:val="00ED789E"/>
    <w:rsid w:val="00EF75EB"/>
    <w:rsid w:val="00F136BD"/>
    <w:rsid w:val="00F7193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208"/>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71939"/>
    <w:pPr>
      <w:tabs>
        <w:tab w:val="center" w:pos="4536"/>
        <w:tab w:val="right" w:pos="9072"/>
      </w:tabs>
    </w:pPr>
  </w:style>
  <w:style w:type="character" w:customStyle="1" w:styleId="En-tteCar">
    <w:name w:val="En-tête Car"/>
    <w:basedOn w:val="Policepardfaut"/>
    <w:link w:val="En-tte"/>
    <w:uiPriority w:val="99"/>
    <w:rsid w:val="00F71939"/>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F71939"/>
    <w:pPr>
      <w:tabs>
        <w:tab w:val="center" w:pos="4536"/>
        <w:tab w:val="right" w:pos="9072"/>
      </w:tabs>
    </w:pPr>
  </w:style>
  <w:style w:type="character" w:customStyle="1" w:styleId="PieddepageCar">
    <w:name w:val="Pied de page Car"/>
    <w:basedOn w:val="Policepardfaut"/>
    <w:link w:val="Pieddepage"/>
    <w:uiPriority w:val="99"/>
    <w:rsid w:val="00F71939"/>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208"/>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71939"/>
    <w:pPr>
      <w:tabs>
        <w:tab w:val="center" w:pos="4536"/>
        <w:tab w:val="right" w:pos="9072"/>
      </w:tabs>
    </w:pPr>
  </w:style>
  <w:style w:type="character" w:customStyle="1" w:styleId="En-tteCar">
    <w:name w:val="En-tête Car"/>
    <w:basedOn w:val="Policepardfaut"/>
    <w:link w:val="En-tte"/>
    <w:uiPriority w:val="99"/>
    <w:rsid w:val="00F71939"/>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F71939"/>
    <w:pPr>
      <w:tabs>
        <w:tab w:val="center" w:pos="4536"/>
        <w:tab w:val="right" w:pos="9072"/>
      </w:tabs>
    </w:pPr>
  </w:style>
  <w:style w:type="character" w:customStyle="1" w:styleId="PieddepageCar">
    <w:name w:val="Pied de page Car"/>
    <w:basedOn w:val="Policepardfaut"/>
    <w:link w:val="Pieddepage"/>
    <w:uiPriority w:val="99"/>
    <w:rsid w:val="00F71939"/>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1379</Words>
  <Characters>7589</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user</cp:lastModifiedBy>
  <cp:revision>2</cp:revision>
  <cp:lastPrinted>2014-03-15T11:22:00Z</cp:lastPrinted>
  <dcterms:created xsi:type="dcterms:W3CDTF">2014-05-06T18:58:00Z</dcterms:created>
  <dcterms:modified xsi:type="dcterms:W3CDTF">2014-05-06T18:58:00Z</dcterms:modified>
</cp:coreProperties>
</file>