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D2" w:rsidRPr="008B0803" w:rsidRDefault="003501D2" w:rsidP="008A7705">
      <w:pPr>
        <w:tabs>
          <w:tab w:val="left" w:pos="4500"/>
        </w:tabs>
        <w:jc w:val="center"/>
        <w:rPr>
          <w:b/>
          <w:bCs/>
          <w:u w:val="single"/>
        </w:rPr>
      </w:pPr>
    </w:p>
    <w:p w:rsidR="008B0803" w:rsidRDefault="008B0803" w:rsidP="008A7705">
      <w:pPr>
        <w:tabs>
          <w:tab w:val="left" w:pos="4500"/>
        </w:tabs>
        <w:jc w:val="center"/>
        <w:rPr>
          <w:b/>
          <w:bCs/>
          <w:u w:val="single"/>
        </w:rPr>
      </w:pPr>
    </w:p>
    <w:p w:rsidR="008A7705" w:rsidRPr="008B0803" w:rsidRDefault="008A7705" w:rsidP="008A7705">
      <w:pPr>
        <w:tabs>
          <w:tab w:val="left" w:pos="4500"/>
        </w:tabs>
        <w:jc w:val="center"/>
        <w:rPr>
          <w:b/>
          <w:bCs/>
          <w:u w:val="single"/>
        </w:rPr>
      </w:pPr>
      <w:r w:rsidRPr="008B0803">
        <w:rPr>
          <w:b/>
          <w:bCs/>
          <w:u w:val="single"/>
        </w:rPr>
        <w:t xml:space="preserve"> STATUTS</w:t>
      </w:r>
    </w:p>
    <w:p w:rsidR="008A7705" w:rsidRPr="008B0803" w:rsidRDefault="008A7705" w:rsidP="008A7705">
      <w:pPr>
        <w:tabs>
          <w:tab w:val="left" w:pos="4500"/>
        </w:tabs>
        <w:jc w:val="both"/>
      </w:pPr>
    </w:p>
    <w:p w:rsidR="00B82F2D" w:rsidRPr="008B0803" w:rsidRDefault="00B82F2D" w:rsidP="00B82F2D">
      <w:pPr>
        <w:jc w:val="both"/>
        <w:rPr>
          <w:b/>
        </w:rPr>
      </w:pPr>
      <w:r w:rsidRPr="008B0803">
        <w:rPr>
          <w:b/>
        </w:rPr>
        <w:t>PREAMBULE</w:t>
      </w:r>
    </w:p>
    <w:p w:rsidR="00977302" w:rsidRPr="008B0803" w:rsidRDefault="00977302" w:rsidP="00977302">
      <w:pPr>
        <w:jc w:val="both"/>
      </w:pPr>
      <w:r w:rsidRPr="008B0803">
        <w:t>La raréfaction des énergies fossiles et l’absolue nécessité de réduction des émissions de gaz à effet de serre ont conduit l’ensemble des gou</w:t>
      </w:r>
      <w:bookmarkStart w:id="0" w:name="_GoBack"/>
      <w:bookmarkEnd w:id="0"/>
      <w:r w:rsidRPr="008B0803">
        <w:t>vernements et institutions mondiales à définir des stratégies visant à réduire la dépendance à l’énergie fossile.</w:t>
      </w:r>
    </w:p>
    <w:p w:rsidR="00977302" w:rsidRPr="008B0803" w:rsidRDefault="00977302" w:rsidP="00977302">
      <w:pPr>
        <w:jc w:val="both"/>
      </w:pPr>
      <w:r w:rsidRPr="008B0803">
        <w:t> Pour l’Afrique les enjeux de l’énergie occupent une importance particulière car devant à la fois permettre le développement économique mais également être un facteur de réduction de la pauvreté. Conscient de ces enjeux les acteurs politiques, les Partenaires Techniques et Financiers (PTF) et les institutions financières mettent progressivement en œuvre une multitude de mécanismes incitatifs et des contraintes règlementaires pour développer un secteur de l’énergie propre et efficient. C’est dans ce cadre qu’ont été par exemple crées L’ECREEE (le centre des énergies renouvelable et de l’efficacité énergétique de la CEDEAO) au niveau sous régional ou encore l’AEME (L’agence pour l’économie et la maitrise de l’énergie su Sénégal) au niveau local.</w:t>
      </w:r>
    </w:p>
    <w:p w:rsidR="00977302" w:rsidRPr="008B0803" w:rsidRDefault="00977302" w:rsidP="00977302">
      <w:pPr>
        <w:jc w:val="both"/>
      </w:pPr>
      <w:r w:rsidRPr="008B0803">
        <w:t> L’efficacité énergétique définie comme la cohérence des actions visant à réduire et maitriser ses dépenses énergétiques de manière durable par la gestion des approvisionnements en énergie, la réduction des besoins et la maitrise des courbes de charges, l’amélioration de la performance des équipements de production et de distribution, et l’intégration énergies renouvelables, est le premier levier d’action tant en terme rentabilité économique que pour la durabilité. Ainsi les nombreuses évolutions technologiques et règlementaires ainsi que la multiplication des acteurs ont fait apparaitre un métier nouveau de consultant en efficacité énergétique, véritable intégrateur de solutions techniques, managériales et financières à destinations des institutions, gouvernements, collectivités locales et des entreprises.</w:t>
      </w:r>
    </w:p>
    <w:p w:rsidR="00977302" w:rsidRPr="008B0803" w:rsidRDefault="00977302" w:rsidP="00977302">
      <w:pPr>
        <w:jc w:val="both"/>
        <w:rPr>
          <w:b/>
          <w:color w:val="FF0000"/>
        </w:rPr>
      </w:pPr>
      <w:r w:rsidRPr="008B0803">
        <w:t>Les experts africains en efficacité énergétique entendent apporter leur contribution au développement d</w:t>
      </w:r>
      <w:r w:rsidR="000A1A59" w:rsidRPr="008B0803">
        <w:t xml:space="preserve">e ce nouveau type de secteur </w:t>
      </w:r>
      <w:r w:rsidRPr="008B0803">
        <w:t>de l’énergie et ce de manière concertée à travers la création d’un réseau d’experts à dimension continentale.</w:t>
      </w:r>
    </w:p>
    <w:p w:rsidR="00FE4D65" w:rsidRPr="008B0803" w:rsidRDefault="00FE4D65" w:rsidP="008A7705">
      <w:pPr>
        <w:tabs>
          <w:tab w:val="left" w:pos="4500"/>
        </w:tabs>
        <w:jc w:val="both"/>
        <w:rPr>
          <w:b/>
          <w:bCs/>
        </w:rPr>
      </w:pPr>
    </w:p>
    <w:p w:rsidR="0044750A" w:rsidRPr="008B0803" w:rsidRDefault="0044750A" w:rsidP="0044750A">
      <w:pPr>
        <w:tabs>
          <w:tab w:val="left" w:pos="4500"/>
        </w:tabs>
        <w:jc w:val="both"/>
        <w:rPr>
          <w:b/>
        </w:rPr>
      </w:pPr>
      <w:r w:rsidRPr="008B0803">
        <w:rPr>
          <w:b/>
        </w:rPr>
        <w:t xml:space="preserve">I – </w:t>
      </w:r>
      <w:r w:rsidRPr="008B0803">
        <w:rPr>
          <w:b/>
          <w:u w:val="single"/>
        </w:rPr>
        <w:t>CONSTITUTION DE L’ASSOCIATION</w:t>
      </w:r>
    </w:p>
    <w:p w:rsidR="0044750A" w:rsidRPr="008B0803" w:rsidRDefault="0044750A" w:rsidP="008A7705">
      <w:pPr>
        <w:tabs>
          <w:tab w:val="left" w:pos="4500"/>
        </w:tabs>
        <w:jc w:val="both"/>
        <w:rPr>
          <w:b/>
          <w:bCs/>
        </w:rPr>
      </w:pPr>
    </w:p>
    <w:p w:rsidR="008A7705" w:rsidRPr="008B0803" w:rsidRDefault="008A7705" w:rsidP="008A7705">
      <w:pPr>
        <w:tabs>
          <w:tab w:val="left" w:pos="4500"/>
        </w:tabs>
        <w:jc w:val="both"/>
        <w:rPr>
          <w:b/>
          <w:bCs/>
        </w:rPr>
      </w:pPr>
      <w:r w:rsidRPr="008B0803">
        <w:rPr>
          <w:b/>
          <w:bCs/>
        </w:rPr>
        <w:t xml:space="preserve">Article </w:t>
      </w:r>
      <w:r w:rsidR="008B0803">
        <w:rPr>
          <w:b/>
          <w:bCs/>
        </w:rPr>
        <w:t>1</w:t>
      </w:r>
      <w:r w:rsidR="008B0803" w:rsidRPr="008B0803">
        <w:rPr>
          <w:b/>
          <w:bCs/>
          <w:vertAlign w:val="superscript"/>
        </w:rPr>
        <w:t>er</w:t>
      </w:r>
      <w:r w:rsidR="008B0803">
        <w:rPr>
          <w:b/>
          <w:bCs/>
        </w:rPr>
        <w:t> :</w:t>
      </w:r>
      <w:r w:rsidRPr="008B0803">
        <w:rPr>
          <w:b/>
          <w:bCs/>
        </w:rPr>
        <w:t xml:space="preserve"> Constitution  et dénomination</w:t>
      </w:r>
    </w:p>
    <w:p w:rsidR="008A7705" w:rsidRPr="008B0803" w:rsidRDefault="008A7705" w:rsidP="008B0803">
      <w:pPr>
        <w:tabs>
          <w:tab w:val="left" w:pos="4500"/>
        </w:tabs>
        <w:jc w:val="both"/>
      </w:pPr>
      <w:r w:rsidRPr="008B0803">
        <w:t xml:space="preserve">Il est constitué une association à but non lucratif dénommée </w:t>
      </w:r>
      <w:r w:rsidR="003501D2" w:rsidRPr="008B0803">
        <w:rPr>
          <w:b/>
        </w:rPr>
        <w:t>Réseau Africain des Experts en Efficacité Energétique</w:t>
      </w:r>
      <w:r w:rsidR="00C0518C" w:rsidRPr="008B0803">
        <w:rPr>
          <w:b/>
        </w:rPr>
        <w:t xml:space="preserve"> / Section Sénégal</w:t>
      </w:r>
      <w:r w:rsidRPr="008B0803">
        <w:t xml:space="preserve">, en abrégé </w:t>
      </w:r>
      <w:r w:rsidR="003501D2" w:rsidRPr="008B0803">
        <w:rPr>
          <w:b/>
        </w:rPr>
        <w:t>RAEEE</w:t>
      </w:r>
      <w:r w:rsidR="00C0518C" w:rsidRPr="008B0803">
        <w:rPr>
          <w:b/>
        </w:rPr>
        <w:t xml:space="preserve"> (RA3E) / SS</w:t>
      </w:r>
      <w:r w:rsidRPr="008B0803">
        <w:t>, dont l'objet, l'organisation et le fonctionnement sont définis par les présents statuts, conformément aux dispositions du code des obligations civiles et commerciales.</w:t>
      </w:r>
    </w:p>
    <w:p w:rsidR="00236507" w:rsidRPr="008B0803" w:rsidRDefault="003501D2" w:rsidP="008A7705">
      <w:pPr>
        <w:tabs>
          <w:tab w:val="left" w:pos="4500"/>
        </w:tabs>
        <w:jc w:val="both"/>
        <w:rPr>
          <w:strike/>
        </w:rPr>
      </w:pPr>
      <w:r w:rsidRPr="008B0803">
        <w:t>Le</w:t>
      </w:r>
      <w:r w:rsidRPr="008B0803">
        <w:rPr>
          <w:b/>
        </w:rPr>
        <w:t xml:space="preserve"> RAEEE</w:t>
      </w:r>
      <w:r w:rsidR="005D64AC" w:rsidRPr="008B0803">
        <w:rPr>
          <w:color w:val="FF0000"/>
        </w:rPr>
        <w:t xml:space="preserve"> </w:t>
      </w:r>
      <w:r w:rsidR="005D64AC" w:rsidRPr="008B0803">
        <w:t xml:space="preserve">est une Association qui regroupe des </w:t>
      </w:r>
      <w:r w:rsidR="00E20F13" w:rsidRPr="008B0803">
        <w:t>Expe</w:t>
      </w:r>
      <w:r w:rsidR="00C0518C" w:rsidRPr="008B0803">
        <w:t>r</w:t>
      </w:r>
      <w:r w:rsidR="00E20F13" w:rsidRPr="008B0803">
        <w:t xml:space="preserve">ts </w:t>
      </w:r>
      <w:r w:rsidR="00C0518C" w:rsidRPr="008B0803">
        <w:t>en efficacité énergétique</w:t>
      </w:r>
      <w:r w:rsidR="00D92611" w:rsidRPr="008B0803">
        <w:t xml:space="preserve"> </w:t>
      </w:r>
      <w:r w:rsidR="005D64AC" w:rsidRPr="008B0803">
        <w:t xml:space="preserve">provenant </w:t>
      </w:r>
      <w:r w:rsidRPr="008B0803">
        <w:t xml:space="preserve">des structures </w:t>
      </w:r>
      <w:r w:rsidR="008B0803" w:rsidRPr="008B0803">
        <w:t>des secteurs publics</w:t>
      </w:r>
      <w:r w:rsidRPr="008B0803">
        <w:t xml:space="preserve"> et </w:t>
      </w:r>
      <w:r w:rsidR="00D92611" w:rsidRPr="008B0803">
        <w:t>privé</w:t>
      </w:r>
      <w:r w:rsidR="008B0803">
        <w:t>s</w:t>
      </w:r>
      <w:r w:rsidR="00C0518C" w:rsidRPr="008B0803">
        <w:t>.</w:t>
      </w:r>
      <w:r w:rsidRPr="008B0803">
        <w:t xml:space="preserve"> </w:t>
      </w:r>
    </w:p>
    <w:p w:rsidR="000A23A4" w:rsidRPr="008B0803" w:rsidRDefault="003501D2" w:rsidP="008A7705">
      <w:pPr>
        <w:tabs>
          <w:tab w:val="left" w:pos="4500"/>
        </w:tabs>
        <w:jc w:val="both"/>
      </w:pPr>
      <w:r w:rsidRPr="008B0803">
        <w:t>Le</w:t>
      </w:r>
      <w:r w:rsidRPr="008B0803">
        <w:rPr>
          <w:b/>
        </w:rPr>
        <w:t xml:space="preserve"> RAEEE </w:t>
      </w:r>
      <w:r w:rsidR="00C0518C" w:rsidRPr="008B0803">
        <w:t>a pour vocation</w:t>
      </w:r>
      <w:r w:rsidR="00C0518C" w:rsidRPr="008B0803">
        <w:rPr>
          <w:b/>
        </w:rPr>
        <w:t xml:space="preserve"> </w:t>
      </w:r>
      <w:r w:rsidRPr="008B0803">
        <w:t xml:space="preserve">d’avoir une </w:t>
      </w:r>
      <w:r w:rsidR="00E46C72" w:rsidRPr="008B0803">
        <w:t>dimension régionale voire continentale.</w:t>
      </w:r>
    </w:p>
    <w:p w:rsidR="00A64813" w:rsidRPr="008B0803" w:rsidRDefault="00A64813" w:rsidP="008A7705">
      <w:pPr>
        <w:tabs>
          <w:tab w:val="left" w:pos="4500"/>
        </w:tabs>
        <w:jc w:val="both"/>
        <w:rPr>
          <w:color w:val="FF0000"/>
        </w:rPr>
      </w:pPr>
      <w:r w:rsidRPr="008B0803">
        <w:t>Le</w:t>
      </w:r>
      <w:r w:rsidRPr="008B0803">
        <w:rPr>
          <w:b/>
        </w:rPr>
        <w:t xml:space="preserve"> RAEEE</w:t>
      </w:r>
      <w:r w:rsidRPr="008B0803">
        <w:rPr>
          <w:rFonts w:ascii="Arial" w:hAnsi="Arial" w:cs="Arial"/>
        </w:rPr>
        <w:t xml:space="preserve"> </w:t>
      </w:r>
      <w:r w:rsidRPr="008B0803">
        <w:t>préservera son indépendance vis-à-vis de tout parti politique et  de tout groupe religieux</w:t>
      </w:r>
      <w:r w:rsidRPr="008B0803">
        <w:rPr>
          <w:rFonts w:ascii="Arial" w:hAnsi="Arial" w:cs="Arial"/>
        </w:rPr>
        <w:t xml:space="preserve">. </w:t>
      </w:r>
    </w:p>
    <w:p w:rsidR="00A64813" w:rsidRDefault="00A64813" w:rsidP="008A7705">
      <w:pPr>
        <w:tabs>
          <w:tab w:val="left" w:pos="4500"/>
        </w:tabs>
        <w:jc w:val="both"/>
        <w:rPr>
          <w:color w:val="FF0000"/>
        </w:rPr>
      </w:pPr>
    </w:p>
    <w:p w:rsidR="002C3AE3" w:rsidRDefault="002C3AE3" w:rsidP="008A7705">
      <w:pPr>
        <w:tabs>
          <w:tab w:val="left" w:pos="4500"/>
        </w:tabs>
        <w:jc w:val="both"/>
        <w:rPr>
          <w:color w:val="FF0000"/>
        </w:rPr>
      </w:pPr>
    </w:p>
    <w:p w:rsidR="002C3AE3" w:rsidRDefault="002C3AE3" w:rsidP="008A7705">
      <w:pPr>
        <w:tabs>
          <w:tab w:val="left" w:pos="4500"/>
        </w:tabs>
        <w:jc w:val="both"/>
        <w:rPr>
          <w:color w:val="FF0000"/>
        </w:rPr>
      </w:pPr>
    </w:p>
    <w:p w:rsidR="002C3AE3" w:rsidRDefault="002C3AE3" w:rsidP="008A7705">
      <w:pPr>
        <w:tabs>
          <w:tab w:val="left" w:pos="4500"/>
        </w:tabs>
        <w:jc w:val="both"/>
        <w:rPr>
          <w:color w:val="FF0000"/>
        </w:rPr>
      </w:pPr>
    </w:p>
    <w:p w:rsidR="002C3AE3" w:rsidRDefault="002C3AE3" w:rsidP="008A7705">
      <w:pPr>
        <w:tabs>
          <w:tab w:val="left" w:pos="4500"/>
        </w:tabs>
        <w:jc w:val="both"/>
        <w:rPr>
          <w:color w:val="FF0000"/>
        </w:rPr>
      </w:pPr>
    </w:p>
    <w:p w:rsidR="002C3AE3" w:rsidRPr="008B0803" w:rsidRDefault="002C3AE3" w:rsidP="008A7705">
      <w:pPr>
        <w:tabs>
          <w:tab w:val="left" w:pos="4500"/>
        </w:tabs>
        <w:jc w:val="both"/>
        <w:rPr>
          <w:color w:val="FF0000"/>
        </w:rPr>
      </w:pPr>
    </w:p>
    <w:p w:rsidR="008A7705" w:rsidRPr="002C3AE3" w:rsidRDefault="008A7705" w:rsidP="008A7705">
      <w:pPr>
        <w:tabs>
          <w:tab w:val="left" w:pos="4500"/>
        </w:tabs>
        <w:jc w:val="both"/>
        <w:rPr>
          <w:b/>
          <w:bCs/>
        </w:rPr>
      </w:pPr>
      <w:r w:rsidRPr="008B0803">
        <w:rPr>
          <w:b/>
          <w:bCs/>
        </w:rPr>
        <w:t>Article 2</w:t>
      </w:r>
      <w:r w:rsidR="008B0803">
        <w:rPr>
          <w:b/>
          <w:bCs/>
        </w:rPr>
        <w:t> :</w:t>
      </w:r>
      <w:r w:rsidRPr="008B0803">
        <w:rPr>
          <w:b/>
          <w:bCs/>
        </w:rPr>
        <w:t xml:space="preserve"> Objet </w:t>
      </w:r>
    </w:p>
    <w:p w:rsidR="008A7705" w:rsidRPr="008B0803" w:rsidRDefault="003501D2" w:rsidP="008A7705">
      <w:pPr>
        <w:tabs>
          <w:tab w:val="left" w:pos="4500"/>
        </w:tabs>
        <w:jc w:val="both"/>
      </w:pPr>
      <w:r w:rsidRPr="008B0803">
        <w:t>Le</w:t>
      </w:r>
      <w:r w:rsidRPr="008B0803">
        <w:rPr>
          <w:b/>
        </w:rPr>
        <w:t xml:space="preserve"> RAEEE</w:t>
      </w:r>
      <w:r w:rsidR="008A7705" w:rsidRPr="008B0803">
        <w:t>, conformément à sa charte, a pour objet :</w:t>
      </w:r>
    </w:p>
    <w:p w:rsidR="008A7705" w:rsidRPr="008B0803" w:rsidRDefault="008A7705" w:rsidP="008A7705">
      <w:pPr>
        <w:tabs>
          <w:tab w:val="left" w:pos="4500"/>
        </w:tabs>
        <w:jc w:val="both"/>
      </w:pPr>
    </w:p>
    <w:p w:rsidR="008A7705" w:rsidRPr="008B0803" w:rsidRDefault="008A7705" w:rsidP="008A7705">
      <w:pPr>
        <w:numPr>
          <w:ilvl w:val="0"/>
          <w:numId w:val="3"/>
        </w:numPr>
        <w:tabs>
          <w:tab w:val="left" w:pos="4500"/>
        </w:tabs>
        <w:jc w:val="both"/>
      </w:pPr>
      <w:r w:rsidRPr="008B0803">
        <w:t xml:space="preserve">de proposer </w:t>
      </w:r>
      <w:r w:rsidR="00BA2714" w:rsidRPr="008B0803">
        <w:t xml:space="preserve">et d’animer </w:t>
      </w:r>
      <w:r w:rsidRPr="008B0803">
        <w:t>une réflexion générale sur la problématique de l’</w:t>
      </w:r>
      <w:r w:rsidR="00BA2714" w:rsidRPr="008B0803">
        <w:t xml:space="preserve">efficacité </w:t>
      </w:r>
      <w:r w:rsidRPr="008B0803">
        <w:t>énerg</w:t>
      </w:r>
      <w:r w:rsidR="00BA2714" w:rsidRPr="008B0803">
        <w:t>étique et des économies d’énergie</w:t>
      </w:r>
      <w:r w:rsidRPr="008B0803">
        <w:t xml:space="preserve"> </w:t>
      </w:r>
      <w:r w:rsidR="003501D2" w:rsidRPr="008B0803">
        <w:t>en Afrique</w:t>
      </w:r>
      <w:r w:rsidRPr="008B0803">
        <w:t>;</w:t>
      </w:r>
    </w:p>
    <w:p w:rsidR="008A7705" w:rsidRPr="008B0803" w:rsidRDefault="008A7705" w:rsidP="008A7705">
      <w:pPr>
        <w:numPr>
          <w:ilvl w:val="0"/>
          <w:numId w:val="3"/>
        </w:numPr>
        <w:tabs>
          <w:tab w:val="left" w:pos="4500"/>
        </w:tabs>
        <w:jc w:val="both"/>
      </w:pPr>
      <w:r w:rsidRPr="008B0803">
        <w:t>d’œuvrer à la promotion de l’économie d’énergie et de l’efficacité énergétique.</w:t>
      </w:r>
    </w:p>
    <w:p w:rsidR="001160C5" w:rsidRPr="008B0803" w:rsidRDefault="001160C5" w:rsidP="008A7705">
      <w:pPr>
        <w:numPr>
          <w:ilvl w:val="0"/>
          <w:numId w:val="3"/>
        </w:numPr>
        <w:tabs>
          <w:tab w:val="left" w:pos="4500"/>
        </w:tabs>
        <w:jc w:val="both"/>
      </w:pPr>
      <w:r w:rsidRPr="008B0803">
        <w:t xml:space="preserve">d’œuvrer pour la mise sur pied d’un réseau des Experts </w:t>
      </w:r>
      <w:r w:rsidR="002B762E" w:rsidRPr="008B0803">
        <w:t>Africains</w:t>
      </w:r>
      <w:r w:rsidRPr="008B0803">
        <w:t xml:space="preserve"> en Efficacité Energétique</w:t>
      </w:r>
    </w:p>
    <w:p w:rsidR="002B762E" w:rsidRPr="008B0803" w:rsidRDefault="002B762E" w:rsidP="008A7705">
      <w:pPr>
        <w:numPr>
          <w:ilvl w:val="0"/>
          <w:numId w:val="3"/>
        </w:numPr>
        <w:tabs>
          <w:tab w:val="left" w:pos="4500"/>
        </w:tabs>
        <w:jc w:val="both"/>
      </w:pPr>
      <w:r w:rsidRPr="008B0803">
        <w:t xml:space="preserve">d’œuvrer à la mise sur pied d’un cadre d’échange  des savoir-faire et </w:t>
      </w:r>
      <w:r w:rsidR="004D1883" w:rsidRPr="008B0803">
        <w:t>des moyens techniques afin de</w:t>
      </w:r>
      <w:r w:rsidRPr="008B0803">
        <w:t xml:space="preserve"> relever </w:t>
      </w:r>
      <w:r w:rsidR="004D1883" w:rsidRPr="008B0803">
        <w:t xml:space="preserve">l’expertise africaine </w:t>
      </w:r>
      <w:r w:rsidRPr="008B0803">
        <w:t>au niveau des standards internationaux</w:t>
      </w:r>
    </w:p>
    <w:p w:rsidR="008A7705" w:rsidRPr="008B0803" w:rsidRDefault="008A7705" w:rsidP="008A7705">
      <w:pPr>
        <w:tabs>
          <w:tab w:val="left" w:pos="4500"/>
        </w:tabs>
        <w:jc w:val="both"/>
      </w:pPr>
    </w:p>
    <w:p w:rsidR="008A7705" w:rsidRPr="008B0803" w:rsidRDefault="003501D2" w:rsidP="008A7705">
      <w:pPr>
        <w:tabs>
          <w:tab w:val="left" w:pos="4500"/>
        </w:tabs>
        <w:jc w:val="both"/>
      </w:pPr>
      <w:r w:rsidRPr="008B0803">
        <w:t>Le</w:t>
      </w:r>
      <w:r w:rsidRPr="008B0803">
        <w:rPr>
          <w:b/>
        </w:rPr>
        <w:t xml:space="preserve"> RAEEE</w:t>
      </w:r>
      <w:r w:rsidR="008A7705" w:rsidRPr="008B0803">
        <w:t xml:space="preserve"> entend utiliser tous moyens nécessaires à la réalisation de son objet, notamment, bulletins, publications, </w:t>
      </w:r>
      <w:r w:rsidR="002C1E2A" w:rsidRPr="008B0803">
        <w:t xml:space="preserve"> site Internet,</w:t>
      </w:r>
      <w:r w:rsidR="008A7705" w:rsidRPr="008B0803">
        <w:t xml:space="preserve"> conférences et débats, cours, </w:t>
      </w:r>
      <w:r w:rsidR="00CB4F44" w:rsidRPr="008B0803">
        <w:t xml:space="preserve">séminaires et ateliers </w:t>
      </w:r>
      <w:r w:rsidR="008A7705" w:rsidRPr="008B0803">
        <w:t>etc.</w:t>
      </w:r>
    </w:p>
    <w:p w:rsidR="008A7705" w:rsidRPr="008B0803" w:rsidRDefault="003501D2" w:rsidP="008A7705">
      <w:pPr>
        <w:tabs>
          <w:tab w:val="left" w:pos="4500"/>
        </w:tabs>
        <w:jc w:val="both"/>
      </w:pPr>
      <w:r w:rsidRPr="008B0803">
        <w:t>Le</w:t>
      </w:r>
      <w:r w:rsidRPr="008B0803">
        <w:rPr>
          <w:b/>
        </w:rPr>
        <w:t xml:space="preserve"> RAEEE</w:t>
      </w:r>
      <w:r w:rsidR="0064393C" w:rsidRPr="008B0803">
        <w:t xml:space="preserve"> a aussi pour vocation de mener des réflexions indépendantes sur tous les sujets à caractère énergétique concernant l’Afrique et le monde. Elle peut être sollicitée par les pouvoirs publics sur des questions d’intérêt national et international pour donner un éclairage indépendant</w:t>
      </w:r>
    </w:p>
    <w:p w:rsidR="00FE4D65" w:rsidRPr="008B0803" w:rsidRDefault="00FE4D65" w:rsidP="008A7705">
      <w:pPr>
        <w:tabs>
          <w:tab w:val="left" w:pos="4500"/>
        </w:tabs>
        <w:jc w:val="both"/>
        <w:rPr>
          <w:b/>
          <w:bCs/>
        </w:rPr>
      </w:pPr>
    </w:p>
    <w:p w:rsidR="008A7705" w:rsidRPr="008B0803" w:rsidRDefault="008A7705" w:rsidP="008A7705">
      <w:pPr>
        <w:tabs>
          <w:tab w:val="left" w:pos="4500"/>
        </w:tabs>
        <w:jc w:val="both"/>
        <w:rPr>
          <w:b/>
          <w:bCs/>
        </w:rPr>
      </w:pPr>
      <w:r w:rsidRPr="008B0803">
        <w:rPr>
          <w:b/>
          <w:bCs/>
        </w:rPr>
        <w:t>Article 3</w:t>
      </w:r>
      <w:r w:rsidR="008B0803">
        <w:rPr>
          <w:b/>
          <w:bCs/>
        </w:rPr>
        <w:t> :</w:t>
      </w:r>
      <w:r w:rsidRPr="008B0803">
        <w:rPr>
          <w:b/>
          <w:bCs/>
        </w:rPr>
        <w:t xml:space="preserve"> Durée </w:t>
      </w:r>
    </w:p>
    <w:p w:rsidR="008A7705" w:rsidRPr="008B0803" w:rsidRDefault="008A7705" w:rsidP="008A7705">
      <w:pPr>
        <w:tabs>
          <w:tab w:val="left" w:pos="4500"/>
        </w:tabs>
        <w:jc w:val="both"/>
      </w:pPr>
      <w:r w:rsidRPr="008B0803">
        <w:t xml:space="preserve">La durée </w:t>
      </w:r>
      <w:r w:rsidR="00E46C72" w:rsidRPr="008B0803">
        <w:t xml:space="preserve">du </w:t>
      </w:r>
      <w:r w:rsidR="00E46C72" w:rsidRPr="008B0803">
        <w:rPr>
          <w:b/>
        </w:rPr>
        <w:t>RAEEE</w:t>
      </w:r>
      <w:r w:rsidRPr="008B0803">
        <w:t xml:space="preserve"> est illimitée. L’année sociale court du 1</w:t>
      </w:r>
      <w:r w:rsidRPr="008B0803">
        <w:rPr>
          <w:vertAlign w:val="superscript"/>
        </w:rPr>
        <w:t>er</w:t>
      </w:r>
      <w:r w:rsidRPr="008B0803">
        <w:t xml:space="preserve"> janvier au 31 décembre.</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4</w:t>
      </w:r>
      <w:r w:rsidR="008B0803">
        <w:rPr>
          <w:b/>
          <w:bCs/>
        </w:rPr>
        <w:t> :</w:t>
      </w:r>
      <w:r w:rsidRPr="008B0803">
        <w:rPr>
          <w:b/>
          <w:bCs/>
        </w:rPr>
        <w:t xml:space="preserve"> Siège social</w:t>
      </w:r>
    </w:p>
    <w:p w:rsidR="008A7705" w:rsidRPr="008B0803" w:rsidRDefault="00E46C72" w:rsidP="008A7705">
      <w:pPr>
        <w:tabs>
          <w:tab w:val="left" w:pos="4500"/>
        </w:tabs>
        <w:jc w:val="both"/>
      </w:pPr>
      <w:r w:rsidRPr="008B0803">
        <w:t>Le</w:t>
      </w:r>
      <w:r w:rsidRPr="008B0803">
        <w:rPr>
          <w:b/>
        </w:rPr>
        <w:t xml:space="preserve"> RAEEE</w:t>
      </w:r>
      <w:r w:rsidR="00C94296" w:rsidRPr="008B0803">
        <w:rPr>
          <w:b/>
        </w:rPr>
        <w:t>/SS</w:t>
      </w:r>
      <w:r w:rsidR="008A7705" w:rsidRPr="008B0803">
        <w:t xml:space="preserve"> a son siège à </w:t>
      </w:r>
      <w:r w:rsidR="00236507" w:rsidRPr="008B0803">
        <w:rPr>
          <w:rFonts w:ascii="Arial" w:hAnsi="Arial" w:cs="Arial"/>
        </w:rPr>
        <w:t xml:space="preserve">l’adresse de la société HOUDATECH au </w:t>
      </w:r>
      <w:r w:rsidR="00236507" w:rsidRPr="008B0803">
        <w:rPr>
          <w:rFonts w:ascii="Arial" w:hAnsi="Arial" w:cs="Arial"/>
          <w:b/>
        </w:rPr>
        <w:t xml:space="preserve">5535 Sicap </w:t>
      </w:r>
      <w:r w:rsidR="008B0D2D" w:rsidRPr="008B0803">
        <w:rPr>
          <w:rFonts w:ascii="Arial" w:hAnsi="Arial" w:cs="Arial"/>
          <w:b/>
        </w:rPr>
        <w:t>L</w:t>
      </w:r>
      <w:r w:rsidR="00236507" w:rsidRPr="008B0803">
        <w:rPr>
          <w:rFonts w:ascii="Arial" w:hAnsi="Arial" w:cs="Arial"/>
          <w:b/>
        </w:rPr>
        <w:t>iberté 5 Dakar- Sénégal</w:t>
      </w:r>
      <w:r w:rsidR="008A7705" w:rsidRPr="008B0803">
        <w:t>. Le siège social peut être transféré à tout moment  sur décision du Co</w:t>
      </w:r>
      <w:r w:rsidR="00236507" w:rsidRPr="008B0803">
        <w:t>nseil d’Administration et entérinée par</w:t>
      </w:r>
      <w:r w:rsidR="008A7705" w:rsidRPr="008B0803">
        <w:t xml:space="preserve"> l'Assemblée Générale.</w:t>
      </w:r>
    </w:p>
    <w:p w:rsidR="008A7705" w:rsidRPr="008B0803" w:rsidRDefault="008A7705" w:rsidP="008A7705">
      <w:pPr>
        <w:tabs>
          <w:tab w:val="left" w:pos="4500"/>
        </w:tabs>
        <w:jc w:val="both"/>
      </w:pPr>
    </w:p>
    <w:p w:rsidR="008A7705" w:rsidRPr="008B0803" w:rsidRDefault="008A7705" w:rsidP="008A7705">
      <w:pPr>
        <w:tabs>
          <w:tab w:val="left" w:pos="4500"/>
        </w:tabs>
        <w:jc w:val="both"/>
        <w:rPr>
          <w:b/>
        </w:rPr>
      </w:pPr>
      <w:r w:rsidRPr="008B0803">
        <w:rPr>
          <w:b/>
        </w:rPr>
        <w:t xml:space="preserve">II – </w:t>
      </w:r>
      <w:r w:rsidRPr="008B0803">
        <w:rPr>
          <w:b/>
          <w:u w:val="single"/>
        </w:rPr>
        <w:t>COMPOSITION DE L’ASSOCIATION</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5</w:t>
      </w:r>
      <w:r w:rsidR="008B0803">
        <w:rPr>
          <w:b/>
          <w:bCs/>
        </w:rPr>
        <w:t> :</w:t>
      </w:r>
      <w:r w:rsidRPr="008B0803">
        <w:rPr>
          <w:b/>
          <w:bCs/>
        </w:rPr>
        <w:t xml:space="preserve"> Qualité de membre</w:t>
      </w:r>
    </w:p>
    <w:p w:rsidR="008A7705" w:rsidRPr="008B0803" w:rsidRDefault="008A7705" w:rsidP="008A7705">
      <w:pPr>
        <w:tabs>
          <w:tab w:val="left" w:pos="4500"/>
        </w:tabs>
        <w:jc w:val="both"/>
      </w:pPr>
      <w:r w:rsidRPr="008B0803">
        <w:t>Peut être membre d</w:t>
      </w:r>
      <w:r w:rsidR="00E46C72" w:rsidRPr="008B0803">
        <w:t>u</w:t>
      </w:r>
      <w:r w:rsidRPr="008B0803">
        <w:t xml:space="preserve"> </w:t>
      </w:r>
      <w:r w:rsidR="00E46C72" w:rsidRPr="008B0803">
        <w:rPr>
          <w:b/>
        </w:rPr>
        <w:t>RAEEE</w:t>
      </w:r>
      <w:r w:rsidRPr="008B0803">
        <w:t xml:space="preserve">, toute personne physique </w:t>
      </w:r>
      <w:r w:rsidR="00251966" w:rsidRPr="008B0803">
        <w:t xml:space="preserve">ayant </w:t>
      </w:r>
      <w:r w:rsidR="00562D31" w:rsidRPr="008B0803">
        <w:t>de</w:t>
      </w:r>
      <w:r w:rsidR="00251966" w:rsidRPr="008B0803">
        <w:t>s compétences requises</w:t>
      </w:r>
      <w:r w:rsidR="00562D31" w:rsidRPr="008B0803">
        <w:t xml:space="preserve"> dans le domaine de l’Efficacité et de la Maîtrise de l’Energie</w:t>
      </w:r>
      <w:r w:rsidR="00DF46B4" w:rsidRPr="008B0803">
        <w:t>, reconnu par ses pairs,</w:t>
      </w:r>
      <w:r w:rsidR="00251966" w:rsidRPr="008B0803">
        <w:t xml:space="preserve"> et </w:t>
      </w:r>
      <w:r w:rsidRPr="008B0803">
        <w:t>qui accepte de se conformer aux dispositions des présents statuts et du règlement intérieur.</w:t>
      </w:r>
    </w:p>
    <w:p w:rsidR="008A7705" w:rsidRPr="008B0803" w:rsidRDefault="008A7705" w:rsidP="008A7705">
      <w:pPr>
        <w:tabs>
          <w:tab w:val="left" w:pos="4500"/>
        </w:tabs>
        <w:jc w:val="both"/>
      </w:pPr>
    </w:p>
    <w:p w:rsidR="008A7705" w:rsidRPr="008B0803" w:rsidRDefault="00E46C72" w:rsidP="008A7705">
      <w:pPr>
        <w:tabs>
          <w:tab w:val="left" w:pos="4500"/>
        </w:tabs>
        <w:jc w:val="both"/>
      </w:pPr>
      <w:r w:rsidRPr="008B0803">
        <w:t>Le</w:t>
      </w:r>
      <w:r w:rsidRPr="008B0803">
        <w:rPr>
          <w:b/>
        </w:rPr>
        <w:t xml:space="preserve"> RAEEE</w:t>
      </w:r>
      <w:r w:rsidR="008A7705" w:rsidRPr="008B0803">
        <w:t xml:space="preserve"> est composée de membres d’honneur et de membres actifs.</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Sont membres d’honneurs, les personnalités ou structures désignées par l’Assemblée Générale en raison de leur compétence, de leurs titres et/ou de services rendus au secteur de l’énergie.</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 xml:space="preserve">Sont membres actifs, les personnes physiques qui adhèrent à l’association selon les dispositions prévues au Règlement Intérieur. </w:t>
      </w:r>
    </w:p>
    <w:p w:rsidR="005D64AC" w:rsidRPr="008B0803" w:rsidRDefault="005D64AC" w:rsidP="008A7705">
      <w:pPr>
        <w:tabs>
          <w:tab w:val="left" w:pos="4500"/>
        </w:tabs>
        <w:jc w:val="both"/>
        <w:rPr>
          <w:b/>
          <w:bCs/>
        </w:rPr>
      </w:pPr>
    </w:p>
    <w:p w:rsidR="008A7705" w:rsidRPr="008B0803" w:rsidRDefault="008A7705" w:rsidP="008A7705">
      <w:pPr>
        <w:tabs>
          <w:tab w:val="left" w:pos="4500"/>
        </w:tabs>
        <w:jc w:val="both"/>
        <w:rPr>
          <w:b/>
          <w:bCs/>
        </w:rPr>
      </w:pPr>
      <w:r w:rsidRPr="008B0803">
        <w:rPr>
          <w:b/>
          <w:bCs/>
        </w:rPr>
        <w:t>Article 6</w:t>
      </w:r>
      <w:r w:rsidR="008B0803">
        <w:rPr>
          <w:b/>
          <w:bCs/>
        </w:rPr>
        <w:t> :</w:t>
      </w:r>
      <w:r w:rsidRPr="008B0803">
        <w:rPr>
          <w:b/>
          <w:bCs/>
        </w:rPr>
        <w:t xml:space="preserve"> Droits et Obligations des membres </w:t>
      </w:r>
    </w:p>
    <w:p w:rsidR="00AC4FB4" w:rsidRPr="008B0803" w:rsidRDefault="00AC4FB4" w:rsidP="008A7705">
      <w:pPr>
        <w:tabs>
          <w:tab w:val="left" w:pos="4500"/>
        </w:tabs>
        <w:jc w:val="both"/>
      </w:pPr>
    </w:p>
    <w:p w:rsidR="008A7705" w:rsidRPr="008B0803" w:rsidRDefault="008A7705" w:rsidP="008A7705">
      <w:pPr>
        <w:tabs>
          <w:tab w:val="left" w:pos="4500"/>
        </w:tabs>
        <w:jc w:val="both"/>
      </w:pPr>
      <w:r w:rsidRPr="008B0803">
        <w:t>Tous les membres actifs d</w:t>
      </w:r>
      <w:r w:rsidR="00E46C72" w:rsidRPr="008B0803">
        <w:t>u</w:t>
      </w:r>
      <w:r w:rsidR="00E46C72" w:rsidRPr="008B0803">
        <w:rPr>
          <w:b/>
        </w:rPr>
        <w:t xml:space="preserve"> RAEEE</w:t>
      </w:r>
      <w:r w:rsidRPr="008B0803">
        <w:t>, en règle avec l’association, ont le droit d'accéder à toutes les activités de l'association dans les conditions définies par le Règlement Intérieur :</w:t>
      </w:r>
    </w:p>
    <w:p w:rsidR="008A7705" w:rsidRDefault="008A7705" w:rsidP="008A7705">
      <w:pPr>
        <w:tabs>
          <w:tab w:val="left" w:pos="4500"/>
        </w:tabs>
        <w:jc w:val="both"/>
      </w:pPr>
    </w:p>
    <w:p w:rsidR="002C3AE3" w:rsidRPr="008B0803" w:rsidRDefault="002C3AE3" w:rsidP="008A7705">
      <w:pPr>
        <w:tabs>
          <w:tab w:val="left" w:pos="4500"/>
        </w:tabs>
        <w:jc w:val="both"/>
      </w:pPr>
    </w:p>
    <w:p w:rsidR="008A7705" w:rsidRPr="008B0803" w:rsidRDefault="008A7705" w:rsidP="008A7705">
      <w:pPr>
        <w:numPr>
          <w:ilvl w:val="0"/>
          <w:numId w:val="12"/>
        </w:numPr>
        <w:tabs>
          <w:tab w:val="left" w:pos="4500"/>
        </w:tabs>
        <w:jc w:val="both"/>
      </w:pPr>
      <w:r w:rsidRPr="008B0803">
        <w:t>aux Assemblées Générales ;</w:t>
      </w:r>
    </w:p>
    <w:p w:rsidR="008A7705" w:rsidRPr="008B0803" w:rsidRDefault="008A7705" w:rsidP="008A7705">
      <w:pPr>
        <w:numPr>
          <w:ilvl w:val="0"/>
          <w:numId w:val="12"/>
        </w:numPr>
        <w:tabs>
          <w:tab w:val="left" w:pos="4500"/>
        </w:tabs>
        <w:jc w:val="both"/>
      </w:pPr>
      <w:r w:rsidRPr="008B0803">
        <w:t>aux Commissions mises en place par l’association.</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Tous les membres d</w:t>
      </w:r>
      <w:r w:rsidR="00E46C72" w:rsidRPr="008B0803">
        <w:t>u</w:t>
      </w:r>
      <w:r w:rsidR="00E46C72" w:rsidRPr="008B0803">
        <w:rPr>
          <w:b/>
        </w:rPr>
        <w:t xml:space="preserve"> RAEEE</w:t>
      </w:r>
      <w:r w:rsidRPr="008B0803">
        <w:t xml:space="preserve"> ont l'obligation de se conformer aux présents statuts et au règlement intérieur et de s'acquitter de leurs cotisations statutaires dont les montants sont fixés par le règlement intérieur et de toute autre cotisation décidée par l'Assemblée Générale.</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7</w:t>
      </w:r>
      <w:r w:rsidR="008B0803">
        <w:rPr>
          <w:b/>
          <w:bCs/>
        </w:rPr>
        <w:t> :</w:t>
      </w:r>
      <w:r w:rsidRPr="008B0803">
        <w:rPr>
          <w:b/>
          <w:bCs/>
        </w:rPr>
        <w:t xml:space="preserve"> Perte de la qualité de membre</w:t>
      </w:r>
    </w:p>
    <w:p w:rsidR="008A7705" w:rsidRPr="008B0803" w:rsidRDefault="008A7705" w:rsidP="008A7705">
      <w:pPr>
        <w:tabs>
          <w:tab w:val="left" w:pos="4500"/>
        </w:tabs>
        <w:jc w:val="both"/>
      </w:pPr>
      <w:r w:rsidRPr="008B0803">
        <w:t xml:space="preserve">La qualité de membre </w:t>
      </w:r>
      <w:r w:rsidR="00E46C72" w:rsidRPr="008B0803">
        <w:t>du</w:t>
      </w:r>
      <w:r w:rsidR="00E46C72" w:rsidRPr="008B0803">
        <w:rPr>
          <w:b/>
        </w:rPr>
        <w:t xml:space="preserve"> RAEEE</w:t>
      </w:r>
      <w:r w:rsidRPr="008B0803">
        <w:t xml:space="preserve"> se perd par :</w:t>
      </w:r>
    </w:p>
    <w:p w:rsidR="008A7705" w:rsidRPr="008B0803" w:rsidRDefault="008A7705" w:rsidP="008A7705">
      <w:pPr>
        <w:tabs>
          <w:tab w:val="left" w:pos="4500"/>
        </w:tabs>
        <w:jc w:val="both"/>
      </w:pPr>
    </w:p>
    <w:p w:rsidR="008A7705" w:rsidRPr="008B0803" w:rsidRDefault="008A7705" w:rsidP="008A7705">
      <w:pPr>
        <w:numPr>
          <w:ilvl w:val="0"/>
          <w:numId w:val="4"/>
        </w:numPr>
        <w:tabs>
          <w:tab w:val="left" w:pos="4500"/>
        </w:tabs>
        <w:jc w:val="both"/>
      </w:pPr>
      <w:r w:rsidRPr="008B0803">
        <w:t>la démission écrite;</w:t>
      </w:r>
    </w:p>
    <w:p w:rsidR="008A7705" w:rsidRPr="008B0803" w:rsidRDefault="008A7705" w:rsidP="008A7705">
      <w:pPr>
        <w:numPr>
          <w:ilvl w:val="0"/>
          <w:numId w:val="4"/>
        </w:numPr>
        <w:tabs>
          <w:tab w:val="left" w:pos="4500"/>
        </w:tabs>
        <w:jc w:val="both"/>
      </w:pPr>
      <w:r w:rsidRPr="008B0803">
        <w:t>la radiation pour refus de s'acquitter  des cotisations statutaires;</w:t>
      </w:r>
    </w:p>
    <w:p w:rsidR="008A7705" w:rsidRPr="008B0803" w:rsidRDefault="008A7705" w:rsidP="008A7705">
      <w:pPr>
        <w:numPr>
          <w:ilvl w:val="0"/>
          <w:numId w:val="4"/>
        </w:numPr>
        <w:tabs>
          <w:tab w:val="left" w:pos="4500"/>
        </w:tabs>
        <w:jc w:val="both"/>
      </w:pPr>
      <w:r w:rsidRPr="008B0803">
        <w:t>l'exclusion pour motifs graves,</w:t>
      </w:r>
    </w:p>
    <w:p w:rsidR="008A7705" w:rsidRPr="008B0803" w:rsidRDefault="008A7705" w:rsidP="008A7705">
      <w:pPr>
        <w:numPr>
          <w:ilvl w:val="0"/>
          <w:numId w:val="4"/>
        </w:numPr>
        <w:tabs>
          <w:tab w:val="left" w:pos="4500"/>
        </w:tabs>
        <w:jc w:val="both"/>
      </w:pPr>
      <w:r w:rsidRPr="008B0803">
        <w:t>le décès.</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Les modalités de la radiation et de l'exclusion sont précisées par le règlement intérieur.</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Le membre démissionnaire, radié ou exclu ne peut prétendre à aucun droit sur les biens de l'association.</w:t>
      </w:r>
    </w:p>
    <w:p w:rsidR="008A7705" w:rsidRPr="008B0803" w:rsidRDefault="008A7705" w:rsidP="008A7705">
      <w:pPr>
        <w:tabs>
          <w:tab w:val="left" w:pos="4500"/>
        </w:tabs>
        <w:jc w:val="both"/>
      </w:pPr>
    </w:p>
    <w:p w:rsidR="008A7705" w:rsidRPr="008B0803" w:rsidRDefault="008A7705" w:rsidP="008A7705">
      <w:pPr>
        <w:tabs>
          <w:tab w:val="left" w:pos="4500"/>
        </w:tabs>
        <w:jc w:val="both"/>
        <w:rPr>
          <w:b/>
        </w:rPr>
      </w:pPr>
      <w:r w:rsidRPr="008B0803">
        <w:rPr>
          <w:b/>
        </w:rPr>
        <w:t xml:space="preserve">III – </w:t>
      </w:r>
      <w:r w:rsidRPr="008B0803">
        <w:rPr>
          <w:b/>
          <w:u w:val="single"/>
        </w:rPr>
        <w:t>RESSOURCES DE L’ASSOCIATION</w:t>
      </w:r>
    </w:p>
    <w:p w:rsidR="008A7705" w:rsidRPr="008B0803" w:rsidRDefault="008A7705" w:rsidP="008A7705">
      <w:pPr>
        <w:tabs>
          <w:tab w:val="left" w:pos="4500"/>
        </w:tabs>
        <w:jc w:val="both"/>
        <w:rPr>
          <w:b/>
          <w:bCs/>
        </w:rPr>
      </w:pPr>
    </w:p>
    <w:p w:rsidR="008A7705" w:rsidRPr="008B0803" w:rsidRDefault="008A7705" w:rsidP="008A7705">
      <w:pPr>
        <w:tabs>
          <w:tab w:val="left" w:pos="4500"/>
        </w:tabs>
        <w:jc w:val="both"/>
        <w:rPr>
          <w:b/>
          <w:bCs/>
        </w:rPr>
      </w:pPr>
      <w:r w:rsidRPr="008B0803">
        <w:rPr>
          <w:b/>
          <w:bCs/>
        </w:rPr>
        <w:t>Article 8</w:t>
      </w:r>
      <w:r w:rsidR="008B0803">
        <w:rPr>
          <w:b/>
          <w:bCs/>
        </w:rPr>
        <w:t> :</w:t>
      </w:r>
      <w:r w:rsidRPr="008B0803">
        <w:rPr>
          <w:b/>
          <w:bCs/>
        </w:rPr>
        <w:t xml:space="preserve"> Les ressources annuelles</w:t>
      </w:r>
    </w:p>
    <w:p w:rsidR="008A7705" w:rsidRPr="008B0803" w:rsidRDefault="008A7705" w:rsidP="008A7705">
      <w:pPr>
        <w:tabs>
          <w:tab w:val="left" w:pos="4500"/>
        </w:tabs>
        <w:jc w:val="both"/>
      </w:pPr>
      <w:r w:rsidRPr="008B0803">
        <w:t>Les ressources annuelles d</w:t>
      </w:r>
      <w:r w:rsidR="00E46C72" w:rsidRPr="008B0803">
        <w:t>u</w:t>
      </w:r>
      <w:r w:rsidRPr="008B0803">
        <w:t xml:space="preserve"> </w:t>
      </w:r>
      <w:r w:rsidR="00E46C72" w:rsidRPr="008B0803">
        <w:rPr>
          <w:b/>
        </w:rPr>
        <w:t>RAEEE</w:t>
      </w:r>
      <w:r w:rsidRPr="008B0803">
        <w:t xml:space="preserve"> se composent :</w:t>
      </w:r>
    </w:p>
    <w:p w:rsidR="008A7705" w:rsidRPr="008B0803" w:rsidRDefault="008A7705" w:rsidP="008A7705">
      <w:pPr>
        <w:tabs>
          <w:tab w:val="left" w:pos="4500"/>
        </w:tabs>
        <w:jc w:val="both"/>
      </w:pPr>
    </w:p>
    <w:p w:rsidR="008665A1" w:rsidRDefault="008A7705" w:rsidP="008A7705">
      <w:pPr>
        <w:numPr>
          <w:ilvl w:val="0"/>
          <w:numId w:val="9"/>
        </w:numPr>
        <w:tabs>
          <w:tab w:val="left" w:pos="4500"/>
        </w:tabs>
        <w:jc w:val="both"/>
      </w:pPr>
      <w:r w:rsidRPr="008B0803">
        <w:t xml:space="preserve">des droits d’adhésion et </w:t>
      </w:r>
    </w:p>
    <w:p w:rsidR="008A7705" w:rsidRPr="008B0803" w:rsidRDefault="008665A1" w:rsidP="008A7705">
      <w:pPr>
        <w:numPr>
          <w:ilvl w:val="0"/>
          <w:numId w:val="9"/>
        </w:numPr>
        <w:tabs>
          <w:tab w:val="left" w:pos="4500"/>
        </w:tabs>
        <w:jc w:val="both"/>
      </w:pPr>
      <w:r>
        <w:t xml:space="preserve">des </w:t>
      </w:r>
      <w:r w:rsidR="008A7705" w:rsidRPr="008B0803">
        <w:t>cotisations annuelles de ses membres fixés par le règlement intérieur ;</w:t>
      </w:r>
    </w:p>
    <w:p w:rsidR="008A7705" w:rsidRPr="008B0803" w:rsidRDefault="008A7705" w:rsidP="008A7705">
      <w:pPr>
        <w:tabs>
          <w:tab w:val="left" w:pos="4500"/>
        </w:tabs>
        <w:jc w:val="both"/>
      </w:pPr>
    </w:p>
    <w:p w:rsidR="008A7705" w:rsidRPr="008B0803" w:rsidRDefault="008A7705" w:rsidP="008665A1">
      <w:pPr>
        <w:tabs>
          <w:tab w:val="left" w:pos="4500"/>
        </w:tabs>
        <w:rPr>
          <w:b/>
          <w:u w:val="single"/>
        </w:rPr>
      </w:pPr>
      <w:r w:rsidRPr="008B0803">
        <w:rPr>
          <w:b/>
        </w:rPr>
        <w:t xml:space="preserve">IV – </w:t>
      </w:r>
      <w:r w:rsidRPr="008B0803">
        <w:rPr>
          <w:b/>
          <w:u w:val="single"/>
        </w:rPr>
        <w:t>ADMINISTRATION ET FONCTIONNEMENT DE L’ASSOCIATION</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 xml:space="preserve">Article </w:t>
      </w:r>
      <w:r w:rsidR="00366AD3" w:rsidRPr="008B0803">
        <w:rPr>
          <w:b/>
          <w:bCs/>
        </w:rPr>
        <w:t>9</w:t>
      </w:r>
      <w:r w:rsidR="008B0803">
        <w:rPr>
          <w:b/>
          <w:bCs/>
        </w:rPr>
        <w:t xml:space="preserve"> : </w:t>
      </w:r>
      <w:r w:rsidRPr="008B0803">
        <w:rPr>
          <w:b/>
          <w:bCs/>
        </w:rPr>
        <w:t>Les Organes de l'association</w:t>
      </w:r>
    </w:p>
    <w:p w:rsidR="008A7705" w:rsidRPr="008B0803" w:rsidRDefault="008A7705" w:rsidP="008A7705">
      <w:pPr>
        <w:tabs>
          <w:tab w:val="left" w:pos="4500"/>
        </w:tabs>
        <w:jc w:val="both"/>
      </w:pPr>
      <w:r w:rsidRPr="008B0803">
        <w:t xml:space="preserve">Les organes </w:t>
      </w:r>
      <w:r w:rsidR="00E46C72" w:rsidRPr="008B0803">
        <w:t>du</w:t>
      </w:r>
      <w:r w:rsidR="00E46C72" w:rsidRPr="008B0803">
        <w:rPr>
          <w:b/>
        </w:rPr>
        <w:t xml:space="preserve"> RAEEE</w:t>
      </w:r>
      <w:r w:rsidRPr="008B0803">
        <w:t xml:space="preserve"> sont :</w:t>
      </w:r>
    </w:p>
    <w:p w:rsidR="008A7705" w:rsidRPr="008B0803" w:rsidRDefault="008A7705" w:rsidP="008A7705">
      <w:pPr>
        <w:tabs>
          <w:tab w:val="left" w:pos="4500"/>
        </w:tabs>
        <w:jc w:val="both"/>
      </w:pPr>
    </w:p>
    <w:p w:rsidR="008A7705" w:rsidRPr="008B0803" w:rsidRDefault="008A7705" w:rsidP="008A7705">
      <w:pPr>
        <w:numPr>
          <w:ilvl w:val="0"/>
          <w:numId w:val="5"/>
        </w:numPr>
        <w:tabs>
          <w:tab w:val="left" w:pos="4500"/>
        </w:tabs>
        <w:jc w:val="both"/>
      </w:pPr>
      <w:r w:rsidRPr="008B0803">
        <w:t>L'Assemblée Générale</w:t>
      </w:r>
      <w:r w:rsidR="009B2BF2" w:rsidRPr="008B0803">
        <w:t xml:space="preserve"> (A.G)</w:t>
      </w:r>
      <w:r w:rsidRPr="008B0803">
        <w:t>;</w:t>
      </w:r>
    </w:p>
    <w:p w:rsidR="009B2BF2" w:rsidRPr="008B0803" w:rsidRDefault="009B2BF2" w:rsidP="008A7705">
      <w:pPr>
        <w:numPr>
          <w:ilvl w:val="0"/>
          <w:numId w:val="5"/>
        </w:numPr>
        <w:tabs>
          <w:tab w:val="left" w:pos="4500"/>
        </w:tabs>
        <w:jc w:val="both"/>
      </w:pPr>
      <w:r w:rsidRPr="008B0803">
        <w:t>Le Co</w:t>
      </w:r>
      <w:r w:rsidR="008665A1">
        <w:t>mité directeur (CD)</w:t>
      </w:r>
    </w:p>
    <w:p w:rsidR="008A7705" w:rsidRPr="008B0803" w:rsidRDefault="008A7705" w:rsidP="008A7705">
      <w:pPr>
        <w:numPr>
          <w:ilvl w:val="0"/>
          <w:numId w:val="5"/>
        </w:numPr>
        <w:tabs>
          <w:tab w:val="left" w:pos="4500"/>
        </w:tabs>
        <w:jc w:val="both"/>
      </w:pPr>
      <w:r w:rsidRPr="008B0803">
        <w:t>L</w:t>
      </w:r>
      <w:r w:rsidR="009B2BF2" w:rsidRPr="008B0803">
        <w:t>e</w:t>
      </w:r>
      <w:r w:rsidRPr="008B0803">
        <w:t xml:space="preserve"> </w:t>
      </w:r>
      <w:r w:rsidR="008665A1">
        <w:t>Bureau exécutif (BE)</w:t>
      </w:r>
      <w:r w:rsidRPr="008B0803">
        <w:t>;</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0</w:t>
      </w:r>
      <w:r w:rsidR="008B0803">
        <w:rPr>
          <w:b/>
          <w:bCs/>
        </w:rPr>
        <w:t> :</w:t>
      </w:r>
      <w:r w:rsidRPr="008B0803">
        <w:rPr>
          <w:b/>
          <w:bCs/>
        </w:rPr>
        <w:t xml:space="preserve"> L'Assemblée Générale</w:t>
      </w:r>
    </w:p>
    <w:p w:rsidR="008A7705" w:rsidRPr="008B0803" w:rsidRDefault="008A7705" w:rsidP="008A7705">
      <w:pPr>
        <w:tabs>
          <w:tab w:val="left" w:pos="4500"/>
        </w:tabs>
        <w:jc w:val="both"/>
      </w:pPr>
      <w:r w:rsidRPr="008B0803">
        <w:t>Elle est composée de tous les membres en règle avec l'association.</w:t>
      </w:r>
    </w:p>
    <w:p w:rsidR="008A7705" w:rsidRPr="008B0803" w:rsidRDefault="008A7705" w:rsidP="008A7705">
      <w:pPr>
        <w:tabs>
          <w:tab w:val="left" w:pos="4500"/>
        </w:tabs>
        <w:jc w:val="both"/>
      </w:pPr>
      <w:r w:rsidRPr="008B0803">
        <w:t>L'Assemblée Générale se réunit en session ordinaire ou en session extraordinaire.</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1</w:t>
      </w:r>
      <w:r w:rsidR="008B0803">
        <w:rPr>
          <w:b/>
          <w:bCs/>
        </w:rPr>
        <w:t> :</w:t>
      </w:r>
      <w:r w:rsidRPr="008B0803">
        <w:rPr>
          <w:b/>
          <w:bCs/>
        </w:rPr>
        <w:t xml:space="preserve"> L'Assemblée Générale Ordinaire</w:t>
      </w:r>
    </w:p>
    <w:p w:rsidR="008A7705" w:rsidRPr="008B0803" w:rsidRDefault="008A7705" w:rsidP="008A7705">
      <w:pPr>
        <w:tabs>
          <w:tab w:val="left" w:pos="4500"/>
        </w:tabs>
        <w:jc w:val="both"/>
      </w:pPr>
      <w:r w:rsidRPr="008B0803">
        <w:t xml:space="preserve">Elle se réunit au moins une fois par an sur convocation du </w:t>
      </w:r>
      <w:r w:rsidR="009B2BF2" w:rsidRPr="008B0803">
        <w:t>Co</w:t>
      </w:r>
      <w:r w:rsidR="008665A1">
        <w:t>mité directeur</w:t>
      </w:r>
      <w:r w:rsidRPr="008B0803">
        <w:t>.</w:t>
      </w:r>
    </w:p>
    <w:p w:rsidR="008A7705" w:rsidRPr="008B0803" w:rsidRDefault="008A7705" w:rsidP="008A7705">
      <w:pPr>
        <w:tabs>
          <w:tab w:val="left" w:pos="4500"/>
        </w:tabs>
        <w:jc w:val="both"/>
      </w:pPr>
      <w:r w:rsidRPr="008B0803">
        <w:t>La présence de la majorité absolue (la moitié des membres + 1) est requise pour la validité des délibérations.</w:t>
      </w:r>
    </w:p>
    <w:p w:rsidR="008A7705" w:rsidRDefault="008A7705" w:rsidP="008A7705">
      <w:pPr>
        <w:tabs>
          <w:tab w:val="left" w:pos="4500"/>
        </w:tabs>
        <w:jc w:val="both"/>
      </w:pPr>
      <w:r w:rsidRPr="008B0803">
        <w:lastRenderedPageBreak/>
        <w:t>Si ce quorum n'est pas atteint, l'Assemblée Générale est convoquée à nouveau dans un délai minimal de quinze (15) jours. Elle peut alors statuer quel que soit le nombre de membres présents.</w:t>
      </w:r>
    </w:p>
    <w:p w:rsidR="008B0803" w:rsidRPr="008B0803" w:rsidRDefault="008B0803" w:rsidP="008A7705">
      <w:pPr>
        <w:tabs>
          <w:tab w:val="left" w:pos="4500"/>
        </w:tabs>
        <w:jc w:val="both"/>
      </w:pPr>
    </w:p>
    <w:p w:rsidR="008A7705" w:rsidRPr="008B0803" w:rsidRDefault="008A7705" w:rsidP="008A7705">
      <w:pPr>
        <w:tabs>
          <w:tab w:val="left" w:pos="4500"/>
        </w:tabs>
        <w:jc w:val="both"/>
      </w:pPr>
      <w:r w:rsidRPr="008B0803">
        <w:t>Les décisions de l'Assemblée Générale Ordinaire sont prises à la majorité simple (relative).</w:t>
      </w:r>
    </w:p>
    <w:p w:rsidR="008A7705" w:rsidRDefault="008A7705" w:rsidP="008A7705">
      <w:pPr>
        <w:tabs>
          <w:tab w:val="left" w:pos="4500"/>
        </w:tabs>
        <w:jc w:val="both"/>
      </w:pPr>
    </w:p>
    <w:p w:rsidR="008B0803" w:rsidRDefault="008B0803" w:rsidP="008A7705">
      <w:pPr>
        <w:tabs>
          <w:tab w:val="left" w:pos="4500"/>
        </w:tabs>
        <w:jc w:val="both"/>
        <w:rPr>
          <w:b/>
          <w:bCs/>
        </w:rPr>
      </w:pPr>
    </w:p>
    <w:p w:rsidR="008A7705" w:rsidRPr="008B0803" w:rsidRDefault="008A7705" w:rsidP="008A7705">
      <w:pPr>
        <w:tabs>
          <w:tab w:val="left" w:pos="4500"/>
        </w:tabs>
        <w:jc w:val="both"/>
        <w:rPr>
          <w:b/>
          <w:bCs/>
        </w:rPr>
      </w:pPr>
      <w:r w:rsidRPr="008B0803">
        <w:rPr>
          <w:b/>
          <w:bCs/>
        </w:rPr>
        <w:t>Article 1</w:t>
      </w:r>
      <w:r w:rsidR="00366AD3" w:rsidRPr="008B0803">
        <w:rPr>
          <w:b/>
          <w:bCs/>
        </w:rPr>
        <w:t>2</w:t>
      </w:r>
      <w:r w:rsidR="008B0803">
        <w:rPr>
          <w:b/>
          <w:bCs/>
        </w:rPr>
        <w:t> :</w:t>
      </w:r>
      <w:r w:rsidRPr="008B0803">
        <w:rPr>
          <w:b/>
          <w:bCs/>
        </w:rPr>
        <w:t xml:space="preserve"> L'Assemblée Générale Extraordinaire</w:t>
      </w:r>
    </w:p>
    <w:p w:rsidR="008A7705" w:rsidRPr="008B0803" w:rsidRDefault="008A7705" w:rsidP="008A7705">
      <w:pPr>
        <w:tabs>
          <w:tab w:val="left" w:pos="4500"/>
        </w:tabs>
        <w:jc w:val="both"/>
      </w:pPr>
      <w:r w:rsidRPr="008B0803">
        <w:t>Si les circonstances l'exigent, l'Assemblée Générale Extraordinaire est convoquée par le C</w:t>
      </w:r>
      <w:r w:rsidR="009B2BF2" w:rsidRPr="008B0803">
        <w:t>o</w:t>
      </w:r>
      <w:r w:rsidR="008665A1">
        <w:t>mité directeur</w:t>
      </w:r>
      <w:r w:rsidRPr="008B0803">
        <w:t xml:space="preserve"> sur son initiative ou à la demande du quart (1/4) des membres de l'association.</w:t>
      </w:r>
    </w:p>
    <w:p w:rsidR="008A7705" w:rsidRPr="008B0803" w:rsidRDefault="008A7705" w:rsidP="008A7705">
      <w:pPr>
        <w:tabs>
          <w:tab w:val="left" w:pos="4500"/>
        </w:tabs>
        <w:jc w:val="both"/>
      </w:pPr>
      <w:r w:rsidRPr="008B0803">
        <w:t>La présence de la majorité absolue (la moitié des membres + 1) est requise pour la validité des délibérations.</w:t>
      </w:r>
    </w:p>
    <w:p w:rsidR="008A7705" w:rsidRPr="008B0803" w:rsidRDefault="008A7705" w:rsidP="008A7705">
      <w:pPr>
        <w:tabs>
          <w:tab w:val="left" w:pos="4500"/>
        </w:tabs>
        <w:jc w:val="both"/>
      </w:pPr>
      <w:r w:rsidRPr="008B0803">
        <w:t>Les décisions sont prises à la majorité des deux tiers (2/3) des membres présents.</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3</w:t>
      </w:r>
      <w:r w:rsidR="008B0803">
        <w:rPr>
          <w:b/>
          <w:bCs/>
        </w:rPr>
        <w:t> :</w:t>
      </w:r>
      <w:r w:rsidRPr="008B0803">
        <w:rPr>
          <w:b/>
          <w:bCs/>
        </w:rPr>
        <w:t xml:space="preserve"> Compétences de l'Assemblée Générale</w:t>
      </w:r>
    </w:p>
    <w:p w:rsidR="008A7705" w:rsidRPr="008B0803" w:rsidRDefault="008A7705" w:rsidP="008A7705">
      <w:pPr>
        <w:tabs>
          <w:tab w:val="left" w:pos="4500"/>
        </w:tabs>
        <w:jc w:val="both"/>
      </w:pPr>
      <w:r w:rsidRPr="008B0803">
        <w:t xml:space="preserve">L'Assemblée Générale est l'organe suprême </w:t>
      </w:r>
      <w:r w:rsidR="00E46C72" w:rsidRPr="008B0803">
        <w:t>du</w:t>
      </w:r>
      <w:r w:rsidR="00E46C72" w:rsidRPr="008B0803">
        <w:rPr>
          <w:b/>
        </w:rPr>
        <w:t xml:space="preserve"> RAEEE</w:t>
      </w:r>
      <w:r w:rsidR="00E46C72" w:rsidRPr="008B0803">
        <w:t>.</w:t>
      </w:r>
      <w:r w:rsidRPr="008B0803">
        <w:t xml:space="preserve"> A ce titre, elle :</w:t>
      </w:r>
    </w:p>
    <w:p w:rsidR="008A7705" w:rsidRPr="008B0803" w:rsidRDefault="008A7705" w:rsidP="008A7705">
      <w:pPr>
        <w:tabs>
          <w:tab w:val="left" w:pos="4500"/>
        </w:tabs>
        <w:jc w:val="both"/>
      </w:pPr>
    </w:p>
    <w:p w:rsidR="008A7705" w:rsidRPr="008B0803" w:rsidRDefault="008A7705" w:rsidP="008A7705">
      <w:pPr>
        <w:numPr>
          <w:ilvl w:val="0"/>
          <w:numId w:val="6"/>
        </w:numPr>
        <w:tabs>
          <w:tab w:val="left" w:pos="4500"/>
        </w:tabs>
        <w:jc w:val="both"/>
      </w:pPr>
      <w:r w:rsidRPr="008B0803">
        <w:t>Détermine l'orientation générale de l'association;</w:t>
      </w:r>
    </w:p>
    <w:p w:rsidR="008A7705" w:rsidRPr="008B0803" w:rsidRDefault="008A7705" w:rsidP="008A7705">
      <w:pPr>
        <w:numPr>
          <w:ilvl w:val="0"/>
          <w:numId w:val="6"/>
        </w:numPr>
        <w:tabs>
          <w:tab w:val="left" w:pos="4500"/>
        </w:tabs>
        <w:jc w:val="both"/>
      </w:pPr>
      <w:r w:rsidRPr="008B0803">
        <w:t xml:space="preserve">Statue sur le rapport moral et financier du </w:t>
      </w:r>
      <w:r w:rsidR="009B2BF2" w:rsidRPr="008B0803">
        <w:t>C.</w:t>
      </w:r>
      <w:r w:rsidR="008665A1">
        <w:t>D</w:t>
      </w:r>
      <w:r w:rsidRPr="008B0803">
        <w:t>;</w:t>
      </w:r>
    </w:p>
    <w:p w:rsidR="008A7705" w:rsidRPr="008B0803" w:rsidRDefault="008A7705" w:rsidP="008A7705">
      <w:pPr>
        <w:numPr>
          <w:ilvl w:val="0"/>
          <w:numId w:val="6"/>
        </w:numPr>
        <w:tabs>
          <w:tab w:val="left" w:pos="4500"/>
        </w:tabs>
        <w:jc w:val="both"/>
      </w:pPr>
      <w:r w:rsidRPr="008B0803">
        <w:t xml:space="preserve">Donne quitus aux membres du </w:t>
      </w:r>
      <w:r w:rsidR="009B2BF2" w:rsidRPr="008B0803">
        <w:t>C.</w:t>
      </w:r>
      <w:r w:rsidR="008665A1">
        <w:t>D</w:t>
      </w:r>
      <w:r w:rsidRPr="008B0803">
        <w:t>;</w:t>
      </w:r>
    </w:p>
    <w:p w:rsidR="008A7705" w:rsidRPr="008B0803" w:rsidRDefault="008A7705" w:rsidP="008A7705">
      <w:pPr>
        <w:numPr>
          <w:ilvl w:val="0"/>
          <w:numId w:val="6"/>
        </w:numPr>
        <w:tabs>
          <w:tab w:val="left" w:pos="4500"/>
        </w:tabs>
        <w:jc w:val="both"/>
      </w:pPr>
      <w:r w:rsidRPr="008B0803">
        <w:t xml:space="preserve">Renouvelle, en cas de besoin, entièrement ou partiellement le </w:t>
      </w:r>
      <w:r w:rsidR="00834E14" w:rsidRPr="008B0803">
        <w:t>C.</w:t>
      </w:r>
      <w:r w:rsidR="008665A1">
        <w:t>D</w:t>
      </w:r>
      <w:r w:rsidR="00834E14" w:rsidRPr="008B0803">
        <w:t>.</w:t>
      </w:r>
    </w:p>
    <w:p w:rsidR="008A7705" w:rsidRPr="008B0803" w:rsidRDefault="008A7705" w:rsidP="008A7705">
      <w:pPr>
        <w:numPr>
          <w:ilvl w:val="0"/>
          <w:numId w:val="6"/>
        </w:numPr>
        <w:tabs>
          <w:tab w:val="left" w:pos="4500"/>
        </w:tabs>
        <w:jc w:val="both"/>
      </w:pPr>
      <w:r w:rsidRPr="008B0803">
        <w:t>Statue en dernier ressort sur tous les litiges.</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4</w:t>
      </w:r>
      <w:r w:rsidR="008B0803">
        <w:rPr>
          <w:b/>
          <w:bCs/>
        </w:rPr>
        <w:t> :</w:t>
      </w:r>
      <w:r w:rsidR="008665A1">
        <w:rPr>
          <w:b/>
          <w:bCs/>
        </w:rPr>
        <w:t xml:space="preserve"> Le Comité directeur</w:t>
      </w:r>
    </w:p>
    <w:p w:rsidR="008A7705" w:rsidRPr="008B0803" w:rsidRDefault="00E46C72" w:rsidP="008A7705">
      <w:pPr>
        <w:tabs>
          <w:tab w:val="left" w:pos="4500"/>
        </w:tabs>
        <w:jc w:val="both"/>
      </w:pPr>
      <w:r w:rsidRPr="008B0803">
        <w:t>Le</w:t>
      </w:r>
      <w:r w:rsidRPr="008B0803">
        <w:rPr>
          <w:b/>
        </w:rPr>
        <w:t xml:space="preserve"> RAEEE</w:t>
      </w:r>
      <w:r w:rsidR="008A7705" w:rsidRPr="008B0803">
        <w:t xml:space="preserve"> est administrée par un </w:t>
      </w:r>
      <w:r w:rsidR="008578C9" w:rsidRPr="008B0803">
        <w:t>Co</w:t>
      </w:r>
      <w:r w:rsidR="008665A1">
        <w:t>mité directeur</w:t>
      </w:r>
      <w:r w:rsidR="008A7705" w:rsidRPr="008B0803">
        <w:t xml:space="preserve"> de </w:t>
      </w:r>
      <w:r w:rsidRPr="008B0803">
        <w:t>1</w:t>
      </w:r>
      <w:r w:rsidR="008665A1">
        <w:t>5</w:t>
      </w:r>
      <w:r w:rsidRPr="008B0803">
        <w:t xml:space="preserve"> (</w:t>
      </w:r>
      <w:r w:rsidR="008665A1">
        <w:t>quin</w:t>
      </w:r>
      <w:r w:rsidR="004213D4" w:rsidRPr="008B0803">
        <w:t>ze</w:t>
      </w:r>
      <w:r w:rsidRPr="008B0803">
        <w:t>)</w:t>
      </w:r>
      <w:r w:rsidR="008A7705" w:rsidRPr="008B0803">
        <w:t xml:space="preserve"> membres.</w:t>
      </w:r>
    </w:p>
    <w:p w:rsidR="008A7705" w:rsidRPr="008B0803" w:rsidRDefault="008A7705" w:rsidP="008A7705">
      <w:pPr>
        <w:tabs>
          <w:tab w:val="left" w:pos="4500"/>
        </w:tabs>
        <w:jc w:val="both"/>
      </w:pPr>
    </w:p>
    <w:p w:rsidR="008A7705" w:rsidRPr="008B0803" w:rsidRDefault="008A7705" w:rsidP="008A7705">
      <w:pPr>
        <w:tabs>
          <w:tab w:val="left" w:pos="4500"/>
        </w:tabs>
        <w:jc w:val="both"/>
      </w:pPr>
      <w:r w:rsidRPr="008B0803">
        <w:t xml:space="preserve">Les membres du </w:t>
      </w:r>
      <w:r w:rsidR="008578C9" w:rsidRPr="008B0803">
        <w:t>C</w:t>
      </w:r>
      <w:r w:rsidR="008665A1">
        <w:t>D</w:t>
      </w:r>
      <w:r w:rsidRPr="008B0803">
        <w:t xml:space="preserve"> sont élus par l’Assemblée Générale </w:t>
      </w:r>
      <w:r w:rsidR="004D673A" w:rsidRPr="008B0803">
        <w:t xml:space="preserve">pour une durée de trois (3) ans </w:t>
      </w:r>
      <w:r w:rsidRPr="008B0803">
        <w:t xml:space="preserve">et </w:t>
      </w:r>
      <w:r w:rsidR="00E46C72" w:rsidRPr="008B0803">
        <w:t xml:space="preserve">le tiers (1/3) des membres est </w:t>
      </w:r>
      <w:r w:rsidRPr="008B0803">
        <w:t xml:space="preserve">renouvelé </w:t>
      </w:r>
      <w:r w:rsidR="004213D4" w:rsidRPr="008B0803">
        <w:t>chaque année</w:t>
      </w:r>
      <w:r w:rsidR="00E46C72" w:rsidRPr="008B0803">
        <w:t xml:space="preserve"> (</w:t>
      </w:r>
      <w:r w:rsidR="004213D4" w:rsidRPr="008B0803">
        <w:t>01</w:t>
      </w:r>
      <w:r w:rsidR="00E46C72" w:rsidRPr="008B0803">
        <w:t>)</w:t>
      </w:r>
      <w:r w:rsidR="006D2A44" w:rsidRPr="008B0803">
        <w:t xml:space="preserve"> </w:t>
      </w:r>
      <w:r w:rsidRPr="008B0803">
        <w:t xml:space="preserve">ans. Ils sont rééligibles </w:t>
      </w:r>
      <w:r w:rsidR="004213D4" w:rsidRPr="008B0803">
        <w:t>consécutivement une seule fois</w:t>
      </w:r>
      <w:r w:rsidRPr="008B0803">
        <w:t>.</w:t>
      </w:r>
    </w:p>
    <w:p w:rsidR="005354A5" w:rsidRPr="008B0803" w:rsidRDefault="005354A5" w:rsidP="008A7705">
      <w:pPr>
        <w:tabs>
          <w:tab w:val="left" w:pos="4500"/>
        </w:tabs>
        <w:jc w:val="both"/>
      </w:pPr>
      <w:r w:rsidRPr="008B0803">
        <w:t>Les membres du C</w:t>
      </w:r>
      <w:r w:rsidR="008665A1">
        <w:t>D</w:t>
      </w:r>
      <w:r w:rsidRPr="008B0803">
        <w:t xml:space="preserve"> élisent à leur tour un Président </w:t>
      </w:r>
      <w:r w:rsidR="008665A1">
        <w:t xml:space="preserve">et les membres du bureau exécutif </w:t>
      </w:r>
      <w:r w:rsidRPr="008B0803">
        <w:t xml:space="preserve">dont la nomination </w:t>
      </w:r>
      <w:r w:rsidR="00757878" w:rsidRPr="008B0803">
        <w:t>devra être</w:t>
      </w:r>
      <w:r w:rsidRPr="008B0803">
        <w:t xml:space="preserve"> entérinée par l’Assemblée Générale.</w:t>
      </w:r>
    </w:p>
    <w:p w:rsidR="008A7705" w:rsidRPr="008B0803" w:rsidRDefault="006D2A44" w:rsidP="008A7705">
      <w:pPr>
        <w:tabs>
          <w:tab w:val="left" w:pos="4500"/>
        </w:tabs>
        <w:jc w:val="both"/>
      </w:pPr>
      <w:r w:rsidRPr="008B0803">
        <w:t>Pour le renouvellement du tiers des membres du</w:t>
      </w:r>
      <w:r w:rsidR="008A7705" w:rsidRPr="008B0803">
        <w:t xml:space="preserve"> </w:t>
      </w:r>
      <w:r w:rsidR="008578C9" w:rsidRPr="008B0803">
        <w:t>C</w:t>
      </w:r>
      <w:r w:rsidR="008665A1">
        <w:t>D</w:t>
      </w:r>
      <w:r w:rsidR="008A7705" w:rsidRPr="008B0803">
        <w:t>, les membres sortant sont désignés par le sort.</w:t>
      </w:r>
    </w:p>
    <w:p w:rsidR="008A7705" w:rsidRPr="008B0803" w:rsidRDefault="008A7705" w:rsidP="008A7705">
      <w:pPr>
        <w:tabs>
          <w:tab w:val="left" w:pos="4500"/>
        </w:tabs>
        <w:jc w:val="both"/>
      </w:pPr>
      <w:r w:rsidRPr="008B0803">
        <w:t xml:space="preserve">En cas de décès ou de démission d’un membre du </w:t>
      </w:r>
      <w:r w:rsidR="008578C9" w:rsidRPr="008B0803">
        <w:t>C.</w:t>
      </w:r>
      <w:r w:rsidR="008665A1">
        <w:t>D</w:t>
      </w:r>
      <w:r w:rsidRPr="008B0803">
        <w:t>, il est pourvu à son remplacement par cooptation d'un membre d</w:t>
      </w:r>
      <w:r w:rsidR="006D2A44" w:rsidRPr="008B0803">
        <w:t>u</w:t>
      </w:r>
      <w:r w:rsidR="006D2A44" w:rsidRPr="008B0803">
        <w:rPr>
          <w:b/>
        </w:rPr>
        <w:t xml:space="preserve"> RAEEE</w:t>
      </w:r>
      <w:r w:rsidRPr="008B0803">
        <w:t xml:space="preserve"> A cet effet, la majorité absolue des membres du </w:t>
      </w:r>
      <w:r w:rsidR="008578C9" w:rsidRPr="008B0803">
        <w:t>C</w:t>
      </w:r>
      <w:r w:rsidR="008665A1">
        <w:t>D</w:t>
      </w:r>
      <w:r w:rsidRPr="008B0803">
        <w:t xml:space="preserve"> est requise.</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5</w:t>
      </w:r>
      <w:r w:rsidR="008B0803">
        <w:rPr>
          <w:b/>
          <w:bCs/>
        </w:rPr>
        <w:t> :</w:t>
      </w:r>
      <w:r w:rsidRPr="008B0803">
        <w:rPr>
          <w:b/>
          <w:bCs/>
        </w:rPr>
        <w:t xml:space="preserve"> Compétences du </w:t>
      </w:r>
      <w:r w:rsidR="008665A1">
        <w:rPr>
          <w:b/>
          <w:bCs/>
        </w:rPr>
        <w:t>Comité directeur</w:t>
      </w:r>
    </w:p>
    <w:p w:rsidR="008B0803" w:rsidRPr="008B0803" w:rsidRDefault="008A7705" w:rsidP="008A7705">
      <w:pPr>
        <w:tabs>
          <w:tab w:val="left" w:pos="4500"/>
        </w:tabs>
        <w:jc w:val="both"/>
      </w:pPr>
      <w:r w:rsidRPr="008B0803">
        <w:t xml:space="preserve">Le </w:t>
      </w:r>
      <w:r w:rsidR="008578C9" w:rsidRPr="008B0803">
        <w:t>C.</w:t>
      </w:r>
      <w:r w:rsidR="008665A1">
        <w:t>D</w:t>
      </w:r>
      <w:r w:rsidRPr="008B0803">
        <w:t xml:space="preserve"> exécute les décisions de l'Assemblée Générale et peut arrêter toute mesure utile allant dans le sens du bon fonctionnement de l'association.</w:t>
      </w:r>
    </w:p>
    <w:p w:rsidR="008A7705" w:rsidRPr="008B0803" w:rsidRDefault="008A7705" w:rsidP="008A7705">
      <w:pPr>
        <w:tabs>
          <w:tab w:val="left" w:pos="4500"/>
        </w:tabs>
        <w:jc w:val="both"/>
      </w:pPr>
      <w:r w:rsidRPr="008B0803">
        <w:t xml:space="preserve">Le </w:t>
      </w:r>
      <w:r w:rsidR="008578C9" w:rsidRPr="008B0803">
        <w:t>C.</w:t>
      </w:r>
      <w:r w:rsidR="008665A1">
        <w:t>D</w:t>
      </w:r>
      <w:r w:rsidRPr="008B0803">
        <w:t xml:space="preserve"> est responsable devant l'Assemblée Générale. Il présente annuellement à l’Assemblée Générale un rapport sur la situation financière et morale de l’association. Il discute et approuve les comptes de l’exercice clos, vote le budget de l’exercice suivant et délibère sur toutes les questions mises à l’ordre du jour, dans la limite des orientations de l’Assemblée Générale.</w:t>
      </w:r>
    </w:p>
    <w:p w:rsidR="008A7705" w:rsidRPr="008B0803" w:rsidRDefault="008A7705" w:rsidP="008A7705">
      <w:pPr>
        <w:tabs>
          <w:tab w:val="left" w:pos="4500"/>
        </w:tabs>
        <w:jc w:val="both"/>
      </w:pPr>
      <w:r w:rsidRPr="008B0803">
        <w:t>Les modalités de fonctionnement du C</w:t>
      </w:r>
      <w:r w:rsidR="008578C9" w:rsidRPr="008B0803">
        <w:t>.</w:t>
      </w:r>
      <w:r w:rsidR="008665A1">
        <w:t>D</w:t>
      </w:r>
      <w:r w:rsidR="008578C9" w:rsidRPr="008B0803">
        <w:t xml:space="preserve"> </w:t>
      </w:r>
      <w:r w:rsidRPr="008B0803">
        <w:t>sont précisées par le règlement intérieur.</w:t>
      </w:r>
    </w:p>
    <w:p w:rsidR="00DC53DB" w:rsidRPr="008B0803" w:rsidRDefault="00DC53DB"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6</w:t>
      </w:r>
      <w:r w:rsidR="008B0803">
        <w:rPr>
          <w:b/>
          <w:bCs/>
        </w:rPr>
        <w:t> :</w:t>
      </w:r>
      <w:r w:rsidRPr="008B0803">
        <w:rPr>
          <w:b/>
          <w:bCs/>
        </w:rPr>
        <w:t xml:space="preserve"> Le </w:t>
      </w:r>
      <w:r w:rsidR="008665A1">
        <w:rPr>
          <w:b/>
          <w:bCs/>
        </w:rPr>
        <w:t>Bureau exécutif (B</w:t>
      </w:r>
      <w:r w:rsidR="008578C9" w:rsidRPr="008B0803">
        <w:rPr>
          <w:b/>
          <w:bCs/>
        </w:rPr>
        <w:t>.E)</w:t>
      </w:r>
    </w:p>
    <w:p w:rsidR="008B0803" w:rsidRDefault="008A7705" w:rsidP="008A7705">
      <w:pPr>
        <w:tabs>
          <w:tab w:val="left" w:pos="4500"/>
        </w:tabs>
        <w:jc w:val="both"/>
      </w:pPr>
      <w:r w:rsidRPr="008B0803">
        <w:t>Le C</w:t>
      </w:r>
      <w:r w:rsidR="00F978CF" w:rsidRPr="008B0803">
        <w:t>.</w:t>
      </w:r>
      <w:r w:rsidR="008665A1">
        <w:t>D</w:t>
      </w:r>
      <w:r w:rsidR="00F978CF" w:rsidRPr="008B0803">
        <w:t xml:space="preserve"> désigne en son sein un </w:t>
      </w:r>
      <w:r w:rsidR="008665A1">
        <w:t>B</w:t>
      </w:r>
      <w:r w:rsidR="00F978CF" w:rsidRPr="008B0803">
        <w:t>.E</w:t>
      </w:r>
      <w:r w:rsidRPr="008B0803">
        <w:t xml:space="preserve"> composé de </w:t>
      </w:r>
      <w:r w:rsidR="005354A5" w:rsidRPr="008B0803">
        <w:t>cinq</w:t>
      </w:r>
      <w:r w:rsidRPr="008B0803">
        <w:t xml:space="preserve"> (</w:t>
      </w:r>
      <w:r w:rsidR="005354A5" w:rsidRPr="008B0803">
        <w:t>5</w:t>
      </w:r>
      <w:r w:rsidRPr="008B0803">
        <w:t>) membres</w:t>
      </w:r>
      <w:r w:rsidR="005354A5" w:rsidRPr="008B0803">
        <w:t>.</w:t>
      </w:r>
      <w:r w:rsidRPr="008B0803">
        <w:t xml:space="preserve"> </w:t>
      </w:r>
      <w:r w:rsidR="00BD118E" w:rsidRPr="008B0803">
        <w:t>Pour leur cooptation, la majorité absolue des membres du C.</w:t>
      </w:r>
      <w:r w:rsidR="008665A1">
        <w:t>D</w:t>
      </w:r>
      <w:r w:rsidR="00BD118E" w:rsidRPr="008B0803">
        <w:t xml:space="preserve"> est requise.</w:t>
      </w:r>
      <w:r w:rsidR="00DC53DB">
        <w:t xml:space="preserve"> Le bureau exécutif es</w:t>
      </w:r>
      <w:r w:rsidR="002C3AE3">
        <w:t>t</w:t>
      </w:r>
      <w:r w:rsidR="00DC53DB">
        <w:t xml:space="preserve"> présidé par le Président.</w:t>
      </w:r>
    </w:p>
    <w:p w:rsidR="00DC53DB" w:rsidRPr="008B0803" w:rsidRDefault="00DC53DB" w:rsidP="008A7705">
      <w:pPr>
        <w:tabs>
          <w:tab w:val="left" w:pos="4500"/>
        </w:tabs>
        <w:jc w:val="both"/>
      </w:pPr>
    </w:p>
    <w:p w:rsidR="008A7705" w:rsidRPr="008B0803" w:rsidRDefault="008A7705" w:rsidP="008A7705">
      <w:pPr>
        <w:tabs>
          <w:tab w:val="left" w:pos="4500"/>
        </w:tabs>
        <w:jc w:val="both"/>
      </w:pPr>
      <w:r w:rsidRPr="008B0803">
        <w:t xml:space="preserve">Le </w:t>
      </w:r>
      <w:r w:rsidR="008665A1">
        <w:t>B</w:t>
      </w:r>
      <w:r w:rsidR="005354A5" w:rsidRPr="008B0803">
        <w:t>.E</w:t>
      </w:r>
      <w:r w:rsidRPr="008B0803">
        <w:t xml:space="preserve"> est composé</w:t>
      </w:r>
      <w:r w:rsidR="0038764B" w:rsidRPr="008B0803">
        <w:t>,</w:t>
      </w:r>
      <w:r w:rsidRPr="008B0803">
        <w:t xml:space="preserve"> comme suit</w:t>
      </w:r>
      <w:r w:rsidR="0038764B" w:rsidRPr="008B0803">
        <w:t>, du</w:t>
      </w:r>
      <w:r w:rsidRPr="008B0803">
        <w:t xml:space="preserve"> :</w:t>
      </w:r>
    </w:p>
    <w:p w:rsidR="008A7705" w:rsidRPr="008B0803" w:rsidRDefault="008A7705" w:rsidP="008A7705">
      <w:pPr>
        <w:tabs>
          <w:tab w:val="left" w:pos="4500"/>
        </w:tabs>
        <w:jc w:val="both"/>
      </w:pPr>
    </w:p>
    <w:p w:rsidR="00DC53DB" w:rsidRDefault="00DC53DB" w:rsidP="008A7705">
      <w:pPr>
        <w:numPr>
          <w:ilvl w:val="0"/>
          <w:numId w:val="7"/>
        </w:numPr>
        <w:tabs>
          <w:tab w:val="left" w:pos="4500"/>
        </w:tabs>
        <w:jc w:val="both"/>
      </w:pPr>
      <w:r>
        <w:t>Président</w:t>
      </w:r>
    </w:p>
    <w:p w:rsidR="008A7705" w:rsidRPr="008B0803" w:rsidRDefault="005354A5" w:rsidP="008A7705">
      <w:pPr>
        <w:numPr>
          <w:ilvl w:val="0"/>
          <w:numId w:val="7"/>
        </w:numPr>
        <w:tabs>
          <w:tab w:val="left" w:pos="4500"/>
        </w:tabs>
        <w:jc w:val="both"/>
      </w:pPr>
      <w:r w:rsidRPr="008B0803">
        <w:t>Secrétaire Exécutif</w:t>
      </w:r>
      <w:r w:rsidR="008A7705" w:rsidRPr="008B0803">
        <w:t>;</w:t>
      </w:r>
    </w:p>
    <w:p w:rsidR="008A7705" w:rsidRPr="008B0803" w:rsidRDefault="005354A5" w:rsidP="008A7705">
      <w:pPr>
        <w:numPr>
          <w:ilvl w:val="0"/>
          <w:numId w:val="7"/>
        </w:numPr>
        <w:tabs>
          <w:tab w:val="left" w:pos="4500"/>
        </w:tabs>
        <w:jc w:val="both"/>
      </w:pPr>
      <w:r w:rsidRPr="008B0803">
        <w:t>Secrétaire</w:t>
      </w:r>
      <w:r w:rsidR="008A7705" w:rsidRPr="008B0803">
        <w:t xml:space="preserve"> chargé des affaires scientifiques</w:t>
      </w:r>
      <w:r w:rsidR="00AD70F4" w:rsidRPr="008B0803">
        <w:t xml:space="preserve"> et technique</w:t>
      </w:r>
      <w:r w:rsidR="008A7705" w:rsidRPr="008B0803">
        <w:t>;</w:t>
      </w:r>
    </w:p>
    <w:p w:rsidR="008A7705" w:rsidRPr="008B0803" w:rsidRDefault="005354A5" w:rsidP="008A7705">
      <w:pPr>
        <w:numPr>
          <w:ilvl w:val="0"/>
          <w:numId w:val="7"/>
        </w:numPr>
        <w:tabs>
          <w:tab w:val="left" w:pos="4500"/>
        </w:tabs>
        <w:jc w:val="both"/>
      </w:pPr>
      <w:r w:rsidRPr="008B0803">
        <w:t>Secrétaire</w:t>
      </w:r>
      <w:r w:rsidR="008A7705" w:rsidRPr="008B0803">
        <w:t xml:space="preserve"> chargé de l'organisation;</w:t>
      </w:r>
    </w:p>
    <w:p w:rsidR="008A7705" w:rsidRPr="008B0803" w:rsidRDefault="008A7705" w:rsidP="008A7705">
      <w:pPr>
        <w:numPr>
          <w:ilvl w:val="0"/>
          <w:numId w:val="7"/>
        </w:numPr>
        <w:tabs>
          <w:tab w:val="left" w:pos="4500"/>
        </w:tabs>
        <w:jc w:val="both"/>
      </w:pPr>
      <w:r w:rsidRPr="008B0803">
        <w:t xml:space="preserve">Secrétaire </w:t>
      </w:r>
      <w:r w:rsidR="005354A5" w:rsidRPr="008B0803">
        <w:t>chargé de la trésorerie et des finances</w:t>
      </w:r>
      <w:r w:rsidRPr="008B0803">
        <w:t>;</w:t>
      </w:r>
    </w:p>
    <w:p w:rsidR="008A7705" w:rsidRPr="008B0803" w:rsidRDefault="008A7705" w:rsidP="008A7705">
      <w:pPr>
        <w:numPr>
          <w:ilvl w:val="0"/>
          <w:numId w:val="7"/>
        </w:numPr>
        <w:tabs>
          <w:tab w:val="left" w:pos="4500"/>
        </w:tabs>
        <w:jc w:val="both"/>
      </w:pPr>
      <w:r w:rsidRPr="008B0803">
        <w:t xml:space="preserve">Secrétaire </w:t>
      </w:r>
      <w:r w:rsidR="0038764B" w:rsidRPr="008B0803">
        <w:t>chargé des relations publiques et de la communication</w:t>
      </w:r>
      <w:r w:rsidRPr="008B0803">
        <w:t>;</w:t>
      </w:r>
    </w:p>
    <w:p w:rsidR="008A7705" w:rsidRPr="008B0803" w:rsidRDefault="008A7705" w:rsidP="008A7705">
      <w:pPr>
        <w:tabs>
          <w:tab w:val="left" w:pos="4500"/>
        </w:tabs>
        <w:jc w:val="both"/>
        <w:rPr>
          <w:color w:val="FF0000"/>
        </w:rPr>
      </w:pPr>
    </w:p>
    <w:p w:rsidR="008A7705" w:rsidRPr="008B0803" w:rsidRDefault="008A7705" w:rsidP="008A7705">
      <w:pPr>
        <w:tabs>
          <w:tab w:val="left" w:pos="4500"/>
        </w:tabs>
        <w:jc w:val="both"/>
      </w:pPr>
      <w:r w:rsidRPr="008B0803">
        <w:t xml:space="preserve">Les membres du </w:t>
      </w:r>
      <w:r w:rsidR="00DC53DB">
        <w:t>B</w:t>
      </w:r>
      <w:r w:rsidR="0038764B" w:rsidRPr="008B0803">
        <w:t>.E</w:t>
      </w:r>
      <w:r w:rsidRPr="008B0803">
        <w:t xml:space="preserve"> sont </w:t>
      </w:r>
      <w:r w:rsidR="0038764B" w:rsidRPr="008B0803">
        <w:t>désignés</w:t>
      </w:r>
      <w:r w:rsidRPr="008B0803">
        <w:t xml:space="preserve"> pour un </w:t>
      </w:r>
      <w:r w:rsidR="0038764B" w:rsidRPr="008B0803">
        <w:t xml:space="preserve">mandat de </w:t>
      </w:r>
      <w:r w:rsidR="0024443E" w:rsidRPr="008B0803">
        <w:t>deux</w:t>
      </w:r>
      <w:r w:rsidR="0038764B" w:rsidRPr="008B0803">
        <w:t xml:space="preserve"> </w:t>
      </w:r>
      <w:r w:rsidRPr="008B0803">
        <w:t>(</w:t>
      </w:r>
      <w:r w:rsidR="0024443E" w:rsidRPr="008B0803">
        <w:t>02</w:t>
      </w:r>
      <w:r w:rsidRPr="008B0803">
        <w:t>) an</w:t>
      </w:r>
      <w:r w:rsidR="0024443E" w:rsidRPr="008B0803">
        <w:t>s</w:t>
      </w:r>
      <w:r w:rsidR="0038764B" w:rsidRPr="008B0803">
        <w:t xml:space="preserve"> renouvelable qu’une fois.</w:t>
      </w:r>
    </w:p>
    <w:p w:rsidR="008A7705" w:rsidRPr="008B0803" w:rsidRDefault="008A7705" w:rsidP="008A7705">
      <w:pPr>
        <w:tabs>
          <w:tab w:val="left" w:pos="4500"/>
        </w:tabs>
        <w:jc w:val="both"/>
      </w:pPr>
      <w:r w:rsidRPr="008B0803">
        <w:t xml:space="preserve">En cas de vacance d'un poste du </w:t>
      </w:r>
      <w:r w:rsidR="00DC53DB">
        <w:t>B</w:t>
      </w:r>
      <w:r w:rsidR="0038764B" w:rsidRPr="008B0803">
        <w:t>E,</w:t>
      </w:r>
      <w:r w:rsidRPr="008B0803">
        <w:t xml:space="preserve"> le pourvoi se fera par cooptation d'un membre du </w:t>
      </w:r>
      <w:r w:rsidR="0038764B" w:rsidRPr="008B0803">
        <w:t>C.</w:t>
      </w:r>
      <w:r w:rsidR="00DC53DB">
        <w:t>D</w:t>
      </w:r>
      <w:r w:rsidRPr="008B0803">
        <w:t xml:space="preserve">. A cet effet, la majorité absolue des membres du </w:t>
      </w:r>
      <w:r w:rsidR="00BD118E" w:rsidRPr="008B0803">
        <w:t>C.</w:t>
      </w:r>
      <w:r w:rsidR="00DC53DB">
        <w:t>D</w:t>
      </w:r>
      <w:r w:rsidRPr="008B0803">
        <w:t xml:space="preserve"> est requise.</w:t>
      </w:r>
    </w:p>
    <w:p w:rsidR="008A7705" w:rsidRPr="008B0803" w:rsidRDefault="008A7705" w:rsidP="008A7705">
      <w:pPr>
        <w:tabs>
          <w:tab w:val="left" w:pos="4500"/>
        </w:tabs>
        <w:jc w:val="both"/>
      </w:pPr>
      <w:r w:rsidRPr="008B0803">
        <w:t xml:space="preserve">En cas d'absence du </w:t>
      </w:r>
      <w:r w:rsidR="0038764B" w:rsidRPr="008B0803">
        <w:t>Secrétaire Exécutif</w:t>
      </w:r>
      <w:r w:rsidRPr="008B0803">
        <w:t>, son intérim est assuré par l</w:t>
      </w:r>
      <w:r w:rsidR="009F720E" w:rsidRPr="008B0803">
        <w:t xml:space="preserve">e </w:t>
      </w:r>
      <w:r w:rsidRPr="008B0803">
        <w:t xml:space="preserve"> </w:t>
      </w:r>
      <w:r w:rsidR="0038764B" w:rsidRPr="008B0803">
        <w:t>Secrétaire</w:t>
      </w:r>
      <w:r w:rsidR="009F720E" w:rsidRPr="008B0803">
        <w:t xml:space="preserve"> chargé de l’organisation</w:t>
      </w:r>
    </w:p>
    <w:p w:rsidR="008A7705" w:rsidRPr="008B0803" w:rsidRDefault="008A7705" w:rsidP="008A7705">
      <w:pPr>
        <w:tabs>
          <w:tab w:val="left" w:pos="4500"/>
        </w:tabs>
        <w:jc w:val="both"/>
      </w:pPr>
      <w:r w:rsidRPr="008B0803">
        <w:t xml:space="preserve">Les modalités de fonctionnement du </w:t>
      </w:r>
      <w:r w:rsidR="00DC53DB">
        <w:t>B</w:t>
      </w:r>
      <w:r w:rsidR="0038764B" w:rsidRPr="008B0803">
        <w:t>.E</w:t>
      </w:r>
      <w:r w:rsidRPr="008B0803">
        <w:t>, ainsi que les attributions de ses membres sont définies par le règlement intérieur.</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7</w:t>
      </w:r>
      <w:r w:rsidR="0067574D">
        <w:rPr>
          <w:b/>
          <w:bCs/>
        </w:rPr>
        <w:t> :</w:t>
      </w:r>
      <w:r w:rsidRPr="008B0803">
        <w:rPr>
          <w:b/>
          <w:bCs/>
        </w:rPr>
        <w:t xml:space="preserve"> Compétences du </w:t>
      </w:r>
      <w:r w:rsidR="00DC53DB">
        <w:rPr>
          <w:b/>
          <w:bCs/>
        </w:rPr>
        <w:t>B</w:t>
      </w:r>
      <w:r w:rsidR="00BD118E" w:rsidRPr="008B0803">
        <w:rPr>
          <w:b/>
          <w:bCs/>
        </w:rPr>
        <w:t>.E</w:t>
      </w:r>
    </w:p>
    <w:p w:rsidR="008A7705" w:rsidRPr="008B0803" w:rsidRDefault="008A7705" w:rsidP="008A7705">
      <w:pPr>
        <w:tabs>
          <w:tab w:val="left" w:pos="4500"/>
        </w:tabs>
        <w:jc w:val="both"/>
      </w:pPr>
      <w:r w:rsidRPr="008B0803">
        <w:t xml:space="preserve">Le </w:t>
      </w:r>
      <w:r w:rsidR="00DC53DB">
        <w:t>B</w:t>
      </w:r>
      <w:r w:rsidR="00BD118E" w:rsidRPr="008B0803">
        <w:t>.E</w:t>
      </w:r>
      <w:r w:rsidRPr="008B0803">
        <w:t xml:space="preserve"> met en œuvre les mesures arrêtées par le </w:t>
      </w:r>
      <w:r w:rsidR="00BD118E" w:rsidRPr="008B0803">
        <w:t>C.</w:t>
      </w:r>
      <w:r w:rsidR="00DC53DB">
        <w:t>D</w:t>
      </w:r>
      <w:r w:rsidRPr="008B0803">
        <w:t xml:space="preserve"> et toute mesure utile allant dans le sens du bon fonctionnement de l'association. Cependant, toute mesure qui engage financièrement l'association, en dehors du fonctionnement courant, doit être portée à l'attention du </w:t>
      </w:r>
      <w:r w:rsidR="00BD118E" w:rsidRPr="008B0803">
        <w:t>C.</w:t>
      </w:r>
      <w:r w:rsidR="00DC53DB">
        <w:t>D</w:t>
      </w:r>
      <w:r w:rsidR="00BD118E" w:rsidRPr="008B0803">
        <w:t xml:space="preserve"> et obtenir son approbation</w:t>
      </w:r>
      <w:r w:rsidRPr="008B0803">
        <w:t>.</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1</w:t>
      </w:r>
      <w:r w:rsidR="00366AD3" w:rsidRPr="008B0803">
        <w:rPr>
          <w:b/>
          <w:bCs/>
        </w:rPr>
        <w:t>8</w:t>
      </w:r>
      <w:r w:rsidR="0067574D">
        <w:rPr>
          <w:b/>
          <w:bCs/>
        </w:rPr>
        <w:t> :</w:t>
      </w:r>
      <w:r w:rsidRPr="008B0803">
        <w:rPr>
          <w:b/>
          <w:bCs/>
        </w:rPr>
        <w:t xml:space="preserve"> Les Commissaires aux Comptes</w:t>
      </w:r>
    </w:p>
    <w:p w:rsidR="008A7705" w:rsidRPr="008B0803" w:rsidRDefault="008A7705" w:rsidP="008A7705">
      <w:pPr>
        <w:tabs>
          <w:tab w:val="left" w:pos="4500"/>
        </w:tabs>
        <w:jc w:val="both"/>
      </w:pPr>
      <w:r w:rsidRPr="008B0803">
        <w:t>L'Assemblée Générale nomme deux (2) Commissaires aux Comptes qui ont pour rôle de :</w:t>
      </w:r>
    </w:p>
    <w:p w:rsidR="008A7705" w:rsidRPr="008B0803" w:rsidRDefault="008A7705" w:rsidP="008A7705">
      <w:pPr>
        <w:tabs>
          <w:tab w:val="left" w:pos="4500"/>
        </w:tabs>
        <w:jc w:val="both"/>
      </w:pPr>
    </w:p>
    <w:p w:rsidR="008A7705" w:rsidRPr="008B0803" w:rsidRDefault="008A7705" w:rsidP="008A7705">
      <w:pPr>
        <w:numPr>
          <w:ilvl w:val="0"/>
          <w:numId w:val="8"/>
        </w:numPr>
        <w:tabs>
          <w:tab w:val="left" w:pos="4500"/>
        </w:tabs>
        <w:jc w:val="both"/>
      </w:pPr>
      <w:r w:rsidRPr="008B0803">
        <w:t>Vérifier les comptes de l'association;</w:t>
      </w:r>
    </w:p>
    <w:p w:rsidR="008A7705" w:rsidRPr="008B0803" w:rsidRDefault="008A7705" w:rsidP="008A7705">
      <w:pPr>
        <w:numPr>
          <w:ilvl w:val="0"/>
          <w:numId w:val="8"/>
        </w:numPr>
        <w:tabs>
          <w:tab w:val="left" w:pos="4500"/>
        </w:tabs>
        <w:jc w:val="both"/>
      </w:pPr>
      <w:r w:rsidRPr="008B0803">
        <w:t>Contrôler la régularité et la sincérité des opérations comptables;</w:t>
      </w:r>
    </w:p>
    <w:p w:rsidR="008A7705" w:rsidRDefault="008A7705" w:rsidP="008A7705">
      <w:pPr>
        <w:numPr>
          <w:ilvl w:val="0"/>
          <w:numId w:val="8"/>
        </w:numPr>
        <w:tabs>
          <w:tab w:val="left" w:pos="4500"/>
        </w:tabs>
        <w:jc w:val="both"/>
      </w:pPr>
      <w:r w:rsidRPr="008B0803">
        <w:t>Faire un rapport financier à l'Assemblée Générale.</w:t>
      </w:r>
    </w:p>
    <w:p w:rsidR="0067574D" w:rsidRPr="008B0803" w:rsidRDefault="0067574D" w:rsidP="0067574D">
      <w:pPr>
        <w:tabs>
          <w:tab w:val="left" w:pos="4500"/>
        </w:tabs>
        <w:ind w:left="720"/>
        <w:jc w:val="both"/>
      </w:pPr>
    </w:p>
    <w:p w:rsidR="008A7705" w:rsidRPr="008B0803" w:rsidRDefault="008A7705" w:rsidP="008A7705">
      <w:pPr>
        <w:tabs>
          <w:tab w:val="left" w:pos="4500"/>
        </w:tabs>
        <w:jc w:val="both"/>
      </w:pPr>
      <w:r w:rsidRPr="008B0803">
        <w:t xml:space="preserve">Les Commissaires aux Comptes disposent à cet effet de larges pouvoirs d'investigation. Le </w:t>
      </w:r>
      <w:r w:rsidR="00756C48" w:rsidRPr="008B0803">
        <w:t>C.</w:t>
      </w:r>
      <w:r w:rsidR="00DC53DB">
        <w:t>D</w:t>
      </w:r>
      <w:r w:rsidRPr="008B0803">
        <w:t xml:space="preserve"> a l'obligation de communiquer aux Commissaires aux Comptes tout document requis.</w:t>
      </w:r>
    </w:p>
    <w:p w:rsidR="008A7705" w:rsidRPr="008B0803" w:rsidRDefault="008A7705" w:rsidP="008A7705">
      <w:pPr>
        <w:tabs>
          <w:tab w:val="left" w:pos="4500"/>
        </w:tabs>
        <w:jc w:val="both"/>
      </w:pPr>
    </w:p>
    <w:p w:rsidR="008A7705" w:rsidRPr="008B0803" w:rsidRDefault="008A7705" w:rsidP="008A7705">
      <w:pPr>
        <w:tabs>
          <w:tab w:val="left" w:pos="4500"/>
        </w:tabs>
        <w:jc w:val="both"/>
        <w:rPr>
          <w:b/>
          <w:u w:val="single"/>
        </w:rPr>
      </w:pPr>
      <w:r w:rsidRPr="008B0803">
        <w:rPr>
          <w:b/>
        </w:rPr>
        <w:t xml:space="preserve">V – </w:t>
      </w:r>
      <w:r w:rsidRPr="008B0803">
        <w:rPr>
          <w:b/>
          <w:u w:val="single"/>
        </w:rPr>
        <w:t>MODIFICATION DES STATUTS - DISSOLUTION</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 xml:space="preserve">Article </w:t>
      </w:r>
      <w:r w:rsidR="00366AD3" w:rsidRPr="008B0803">
        <w:rPr>
          <w:b/>
          <w:bCs/>
        </w:rPr>
        <w:t>19</w:t>
      </w:r>
      <w:r w:rsidR="0067574D">
        <w:rPr>
          <w:b/>
          <w:bCs/>
        </w:rPr>
        <w:t> :</w:t>
      </w:r>
      <w:r w:rsidRPr="008B0803">
        <w:rPr>
          <w:b/>
          <w:bCs/>
        </w:rPr>
        <w:t xml:space="preserve"> Modification des statuts </w:t>
      </w:r>
    </w:p>
    <w:p w:rsidR="008A7705" w:rsidRPr="008B0803" w:rsidRDefault="008A7705" w:rsidP="008A7705">
      <w:pPr>
        <w:tabs>
          <w:tab w:val="left" w:pos="4500"/>
        </w:tabs>
        <w:jc w:val="both"/>
      </w:pPr>
      <w:r w:rsidRPr="008B0803">
        <w:t xml:space="preserve">Les présents statuts ne peuvent être modifiés que par l'Assemblée Générale Extraordinaire. </w:t>
      </w:r>
    </w:p>
    <w:p w:rsidR="008A7705" w:rsidRDefault="008A7705" w:rsidP="008A7705">
      <w:pPr>
        <w:tabs>
          <w:tab w:val="left" w:pos="4500"/>
        </w:tabs>
        <w:jc w:val="both"/>
      </w:pPr>
    </w:p>
    <w:p w:rsidR="00DC53DB" w:rsidRDefault="00DC53DB" w:rsidP="008A7705">
      <w:pPr>
        <w:tabs>
          <w:tab w:val="left" w:pos="4500"/>
        </w:tabs>
        <w:jc w:val="both"/>
      </w:pPr>
    </w:p>
    <w:p w:rsidR="00DC53DB" w:rsidRDefault="00DC53DB" w:rsidP="008A7705">
      <w:pPr>
        <w:tabs>
          <w:tab w:val="left" w:pos="4500"/>
        </w:tabs>
        <w:jc w:val="both"/>
      </w:pPr>
    </w:p>
    <w:p w:rsidR="00DC53DB" w:rsidRPr="008B0803" w:rsidRDefault="00DC53DB" w:rsidP="008A7705">
      <w:pPr>
        <w:tabs>
          <w:tab w:val="left" w:pos="4500"/>
        </w:tabs>
        <w:jc w:val="both"/>
      </w:pPr>
    </w:p>
    <w:p w:rsidR="008A7705" w:rsidRPr="008B0803" w:rsidRDefault="008A7705" w:rsidP="008A7705">
      <w:pPr>
        <w:tabs>
          <w:tab w:val="left" w:pos="4500"/>
        </w:tabs>
        <w:jc w:val="both"/>
        <w:rPr>
          <w:b/>
          <w:bCs/>
        </w:rPr>
      </w:pPr>
      <w:r w:rsidRPr="008B0803">
        <w:rPr>
          <w:b/>
          <w:bCs/>
        </w:rPr>
        <w:t>Article 2</w:t>
      </w:r>
      <w:r w:rsidR="00366AD3" w:rsidRPr="008B0803">
        <w:rPr>
          <w:b/>
          <w:bCs/>
        </w:rPr>
        <w:t>0</w:t>
      </w:r>
      <w:r w:rsidR="0067574D">
        <w:rPr>
          <w:b/>
          <w:bCs/>
        </w:rPr>
        <w:t> :</w:t>
      </w:r>
      <w:r w:rsidRPr="008B0803">
        <w:rPr>
          <w:b/>
          <w:bCs/>
        </w:rPr>
        <w:t xml:space="preserve"> Dissolution</w:t>
      </w:r>
    </w:p>
    <w:p w:rsidR="008A7705" w:rsidRPr="008B0803" w:rsidRDefault="008A7705" w:rsidP="008A7705">
      <w:pPr>
        <w:tabs>
          <w:tab w:val="left" w:pos="4500"/>
        </w:tabs>
        <w:jc w:val="both"/>
      </w:pPr>
      <w:r w:rsidRPr="008B0803">
        <w:t>La dissolution de l'association ne peut être prononcée qu’après deux (2) délibérations de l’Assemblée Générale Extraordinaire prises à deux (2) mois d’intervalle et à la majorité des trois quart (3/4) des membres actifs.</w:t>
      </w:r>
    </w:p>
    <w:p w:rsidR="008A7705" w:rsidRPr="008B0803" w:rsidRDefault="008A7705" w:rsidP="008A7705">
      <w:pPr>
        <w:tabs>
          <w:tab w:val="left" w:pos="4500"/>
        </w:tabs>
        <w:jc w:val="both"/>
      </w:pPr>
      <w:r w:rsidRPr="008B0803">
        <w:t>En cas de dissolution de l'association, l'Assemblée Générale de dissolution dé</w:t>
      </w:r>
      <w:r w:rsidR="00750038" w:rsidRPr="008B0803">
        <w:t>s</w:t>
      </w:r>
      <w:r w:rsidRPr="008B0803">
        <w:t>i</w:t>
      </w:r>
      <w:r w:rsidR="00750038" w:rsidRPr="008B0803">
        <w:t>gne</w:t>
      </w:r>
      <w:r w:rsidRPr="008B0803">
        <w:t xml:space="preserve"> un ou plusieurs Commissaires chargé</w:t>
      </w:r>
      <w:r w:rsidR="00750038" w:rsidRPr="008B0803">
        <w:t>s</w:t>
      </w:r>
      <w:r w:rsidRPr="008B0803">
        <w:t xml:space="preserve"> de la liquidation des biens de l’association au profit d’associations analogues ou caritatives.</w:t>
      </w:r>
    </w:p>
    <w:p w:rsidR="0067574D" w:rsidRPr="008B0803" w:rsidRDefault="0067574D" w:rsidP="008A7705">
      <w:pPr>
        <w:tabs>
          <w:tab w:val="left" w:pos="4500"/>
        </w:tabs>
        <w:jc w:val="both"/>
      </w:pPr>
    </w:p>
    <w:p w:rsidR="0067574D" w:rsidRDefault="0067574D" w:rsidP="008A7705">
      <w:pPr>
        <w:tabs>
          <w:tab w:val="left" w:pos="4500"/>
        </w:tabs>
        <w:jc w:val="both"/>
        <w:rPr>
          <w:b/>
        </w:rPr>
      </w:pPr>
    </w:p>
    <w:p w:rsidR="008A7705" w:rsidRPr="008B0803" w:rsidRDefault="008A7705" w:rsidP="008A7705">
      <w:pPr>
        <w:tabs>
          <w:tab w:val="left" w:pos="4500"/>
        </w:tabs>
        <w:jc w:val="both"/>
        <w:rPr>
          <w:b/>
          <w:u w:val="single"/>
        </w:rPr>
      </w:pPr>
      <w:r w:rsidRPr="008B0803">
        <w:rPr>
          <w:b/>
        </w:rPr>
        <w:t xml:space="preserve">VI – </w:t>
      </w:r>
      <w:r w:rsidRPr="008B0803">
        <w:rPr>
          <w:b/>
          <w:u w:val="single"/>
        </w:rPr>
        <w:t>REGLEMENT INTERIEUR – MISE EN VIGUEUR</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2</w:t>
      </w:r>
      <w:r w:rsidR="00366AD3" w:rsidRPr="008B0803">
        <w:rPr>
          <w:b/>
          <w:bCs/>
        </w:rPr>
        <w:t>1</w:t>
      </w:r>
      <w:r w:rsidR="0067574D">
        <w:rPr>
          <w:b/>
          <w:bCs/>
        </w:rPr>
        <w:t> :</w:t>
      </w:r>
      <w:r w:rsidRPr="008B0803">
        <w:rPr>
          <w:b/>
          <w:bCs/>
        </w:rPr>
        <w:t xml:space="preserve"> Règlement Intérieur</w:t>
      </w:r>
    </w:p>
    <w:p w:rsidR="008A7705" w:rsidRPr="008B0803" w:rsidRDefault="008A7705" w:rsidP="008A7705">
      <w:pPr>
        <w:tabs>
          <w:tab w:val="left" w:pos="4500"/>
        </w:tabs>
        <w:jc w:val="both"/>
      </w:pPr>
      <w:r w:rsidRPr="008B0803">
        <w:t>Le Règlement Intérieur adopté par l’Assemblée Générale Ordinaire précise les dispositions qui lui sont renvoyées par les présents statuts, les modalités de fonctionnement des différents organes et les points de détail qui ne peuvent figurer dans les statuts.</w:t>
      </w:r>
    </w:p>
    <w:p w:rsidR="008A7705" w:rsidRPr="008B0803" w:rsidRDefault="008A7705" w:rsidP="008A7705">
      <w:pPr>
        <w:tabs>
          <w:tab w:val="left" w:pos="4500"/>
        </w:tabs>
        <w:jc w:val="both"/>
      </w:pPr>
      <w:r w:rsidRPr="008B0803">
        <w:t>Il peut être modifié à tout moment dans la même forme.</w:t>
      </w:r>
    </w:p>
    <w:p w:rsidR="008A7705" w:rsidRPr="008B0803" w:rsidRDefault="008A7705" w:rsidP="008A7705">
      <w:pPr>
        <w:tabs>
          <w:tab w:val="left" w:pos="4500"/>
        </w:tabs>
        <w:jc w:val="both"/>
      </w:pPr>
    </w:p>
    <w:p w:rsidR="008A7705" w:rsidRPr="008B0803" w:rsidRDefault="008A7705" w:rsidP="008A7705">
      <w:pPr>
        <w:tabs>
          <w:tab w:val="left" w:pos="4500"/>
        </w:tabs>
        <w:jc w:val="both"/>
        <w:rPr>
          <w:b/>
          <w:bCs/>
        </w:rPr>
      </w:pPr>
      <w:r w:rsidRPr="008B0803">
        <w:rPr>
          <w:b/>
          <w:bCs/>
        </w:rPr>
        <w:t>Article 2</w:t>
      </w:r>
      <w:r w:rsidR="00366AD3" w:rsidRPr="008B0803">
        <w:rPr>
          <w:b/>
          <w:bCs/>
        </w:rPr>
        <w:t>2</w:t>
      </w:r>
      <w:r w:rsidR="0067574D">
        <w:rPr>
          <w:b/>
          <w:bCs/>
        </w:rPr>
        <w:t xml:space="preserve"> : </w:t>
      </w:r>
      <w:r w:rsidRPr="008B0803">
        <w:rPr>
          <w:b/>
          <w:bCs/>
        </w:rPr>
        <w:t>Mise en vigueur</w:t>
      </w:r>
    </w:p>
    <w:p w:rsidR="0067574D" w:rsidRDefault="008A7705" w:rsidP="0067574D">
      <w:pPr>
        <w:tabs>
          <w:tab w:val="left" w:pos="4500"/>
        </w:tabs>
        <w:jc w:val="both"/>
      </w:pPr>
      <w:r w:rsidRPr="008B0803">
        <w:t xml:space="preserve">Les présents statuts, adoptés par l'Assemblée Générale Constitutive du </w:t>
      </w:r>
      <w:r w:rsidR="009C69CC" w:rsidRPr="008B0803">
        <w:t>30 Novembre 2013</w:t>
      </w:r>
      <w:r w:rsidRPr="008B0803">
        <w:t>, entrent en vigueur à cette date.</w:t>
      </w:r>
    </w:p>
    <w:p w:rsidR="0067574D" w:rsidRDefault="0067574D" w:rsidP="0067574D">
      <w:pPr>
        <w:tabs>
          <w:tab w:val="left" w:pos="4500"/>
        </w:tabs>
        <w:jc w:val="both"/>
      </w:pPr>
    </w:p>
    <w:p w:rsidR="0067574D" w:rsidRDefault="0067574D" w:rsidP="0067574D">
      <w:pPr>
        <w:tabs>
          <w:tab w:val="left" w:pos="4500"/>
        </w:tabs>
        <w:jc w:val="right"/>
      </w:pPr>
    </w:p>
    <w:p w:rsidR="0067574D" w:rsidRDefault="0067574D" w:rsidP="0067574D">
      <w:pPr>
        <w:tabs>
          <w:tab w:val="left" w:pos="4500"/>
        </w:tabs>
        <w:jc w:val="right"/>
      </w:pPr>
    </w:p>
    <w:p w:rsidR="0067574D" w:rsidRDefault="0067574D" w:rsidP="0067574D">
      <w:pPr>
        <w:tabs>
          <w:tab w:val="left" w:pos="4500"/>
        </w:tabs>
        <w:jc w:val="right"/>
      </w:pPr>
    </w:p>
    <w:p w:rsidR="0067574D" w:rsidRDefault="0067574D" w:rsidP="0067574D">
      <w:pPr>
        <w:tabs>
          <w:tab w:val="left" w:pos="4500"/>
        </w:tabs>
        <w:jc w:val="right"/>
      </w:pPr>
    </w:p>
    <w:p w:rsidR="008A7705" w:rsidRPr="0067574D" w:rsidRDefault="008A7705" w:rsidP="0067574D">
      <w:pPr>
        <w:tabs>
          <w:tab w:val="left" w:pos="4500"/>
        </w:tabs>
        <w:jc w:val="right"/>
      </w:pPr>
      <w:r w:rsidRPr="008B0803">
        <w:rPr>
          <w:b/>
          <w:bCs/>
        </w:rPr>
        <w:t xml:space="preserve">Fait à Dakar, le </w:t>
      </w:r>
      <w:r w:rsidR="009C69CC" w:rsidRPr="008B0803">
        <w:rPr>
          <w:b/>
          <w:bCs/>
        </w:rPr>
        <w:t>30</w:t>
      </w:r>
      <w:r w:rsidR="0067574D">
        <w:rPr>
          <w:b/>
          <w:bCs/>
        </w:rPr>
        <w:t xml:space="preserve"> novembre </w:t>
      </w:r>
      <w:r w:rsidR="009C69CC" w:rsidRPr="008B0803">
        <w:rPr>
          <w:b/>
          <w:bCs/>
        </w:rPr>
        <w:t>2013</w:t>
      </w:r>
    </w:p>
    <w:p w:rsidR="008A7705" w:rsidRPr="008B0803" w:rsidRDefault="008A7705" w:rsidP="008A7705">
      <w:pPr>
        <w:tabs>
          <w:tab w:val="left" w:pos="4500"/>
        </w:tabs>
        <w:jc w:val="both"/>
        <w:rPr>
          <w:b/>
          <w:bCs/>
        </w:rPr>
      </w:pPr>
    </w:p>
    <w:p w:rsidR="008A7705" w:rsidRDefault="008A7705" w:rsidP="008A7705">
      <w:pPr>
        <w:tabs>
          <w:tab w:val="left" w:pos="4500"/>
        </w:tabs>
        <w:jc w:val="both"/>
        <w:rPr>
          <w:b/>
          <w:bCs/>
        </w:rPr>
      </w:pPr>
    </w:p>
    <w:p w:rsidR="0067574D" w:rsidRDefault="0067574D" w:rsidP="008A7705">
      <w:pPr>
        <w:tabs>
          <w:tab w:val="left" w:pos="4500"/>
        </w:tabs>
        <w:jc w:val="both"/>
        <w:rPr>
          <w:b/>
          <w:bCs/>
        </w:rPr>
      </w:pPr>
    </w:p>
    <w:p w:rsidR="0067574D" w:rsidRDefault="0067574D" w:rsidP="008A7705">
      <w:pPr>
        <w:tabs>
          <w:tab w:val="left" w:pos="4500"/>
        </w:tabs>
        <w:jc w:val="both"/>
        <w:rPr>
          <w:b/>
          <w:bCs/>
        </w:rPr>
      </w:pPr>
    </w:p>
    <w:p w:rsidR="0067574D" w:rsidRDefault="0067574D" w:rsidP="008A7705">
      <w:pPr>
        <w:tabs>
          <w:tab w:val="left" w:pos="4500"/>
        </w:tabs>
        <w:jc w:val="both"/>
        <w:rPr>
          <w:b/>
          <w:bCs/>
        </w:rPr>
      </w:pPr>
    </w:p>
    <w:p w:rsidR="0067574D" w:rsidRPr="008B0803" w:rsidRDefault="0067574D" w:rsidP="008A7705">
      <w:pPr>
        <w:tabs>
          <w:tab w:val="left" w:pos="4500"/>
        </w:tabs>
        <w:jc w:val="both"/>
        <w:rPr>
          <w:b/>
          <w:bCs/>
        </w:rPr>
      </w:pPr>
    </w:p>
    <w:p w:rsidR="008A7705" w:rsidRPr="008B0803" w:rsidRDefault="008A7705" w:rsidP="008A7705">
      <w:pPr>
        <w:tabs>
          <w:tab w:val="left" w:pos="4500"/>
        </w:tabs>
        <w:jc w:val="center"/>
        <w:rPr>
          <w:b/>
          <w:bCs/>
        </w:rPr>
      </w:pPr>
      <w:r w:rsidRPr="008B0803">
        <w:rPr>
          <w:b/>
          <w:bCs/>
        </w:rPr>
        <w:t>Pour l'assemblée Générale</w:t>
      </w:r>
    </w:p>
    <w:p w:rsidR="008A7705" w:rsidRDefault="008A7705" w:rsidP="008A7705">
      <w:pPr>
        <w:tabs>
          <w:tab w:val="left" w:pos="4500"/>
        </w:tabs>
        <w:jc w:val="center"/>
        <w:rPr>
          <w:b/>
          <w:bCs/>
        </w:rPr>
      </w:pPr>
    </w:p>
    <w:p w:rsidR="0067574D" w:rsidRDefault="0067574D" w:rsidP="008A7705">
      <w:pPr>
        <w:tabs>
          <w:tab w:val="left" w:pos="4500"/>
        </w:tabs>
        <w:jc w:val="center"/>
        <w:rPr>
          <w:b/>
          <w:bCs/>
        </w:rPr>
      </w:pPr>
    </w:p>
    <w:p w:rsidR="0067574D" w:rsidRDefault="0067574D" w:rsidP="008A7705">
      <w:pPr>
        <w:tabs>
          <w:tab w:val="left" w:pos="4500"/>
        </w:tabs>
        <w:jc w:val="center"/>
        <w:rPr>
          <w:b/>
          <w:bCs/>
        </w:rPr>
      </w:pPr>
    </w:p>
    <w:p w:rsidR="0067574D" w:rsidRPr="008B0803" w:rsidRDefault="0067574D" w:rsidP="008A7705">
      <w:pPr>
        <w:tabs>
          <w:tab w:val="left" w:pos="4500"/>
        </w:tabs>
        <w:jc w:val="center"/>
        <w:rPr>
          <w:b/>
          <w:bCs/>
        </w:rPr>
      </w:pPr>
    </w:p>
    <w:p w:rsidR="008A7705" w:rsidRPr="008B0803" w:rsidRDefault="008A7705" w:rsidP="008A7705">
      <w:pPr>
        <w:tabs>
          <w:tab w:val="left" w:pos="4500"/>
        </w:tabs>
        <w:jc w:val="center"/>
        <w:rPr>
          <w:b/>
          <w:bCs/>
        </w:rPr>
      </w:pPr>
      <w:r w:rsidRPr="008B0803">
        <w:rPr>
          <w:b/>
          <w:bCs/>
        </w:rPr>
        <w:t>Le Secrétaire de séance</w:t>
      </w:r>
      <w:r w:rsidRPr="008B0803">
        <w:rPr>
          <w:b/>
          <w:bCs/>
        </w:rPr>
        <w:tab/>
      </w:r>
      <w:r w:rsidRPr="008B0803">
        <w:rPr>
          <w:b/>
          <w:bCs/>
        </w:rPr>
        <w:tab/>
      </w:r>
      <w:r w:rsidRPr="008B0803">
        <w:rPr>
          <w:b/>
          <w:bCs/>
        </w:rPr>
        <w:tab/>
        <w:t>Le Président de séance</w:t>
      </w:r>
    </w:p>
    <w:p w:rsidR="00251966" w:rsidRPr="008B0803" w:rsidRDefault="008A7705" w:rsidP="00366AD3">
      <w:pPr>
        <w:tabs>
          <w:tab w:val="left" w:pos="4500"/>
        </w:tabs>
        <w:jc w:val="center"/>
        <w:rPr>
          <w:b/>
        </w:rPr>
      </w:pPr>
      <w:r w:rsidRPr="008B0803">
        <w:rPr>
          <w:b/>
          <w:bCs/>
          <w:u w:val="single"/>
        </w:rPr>
        <w:br w:type="page"/>
      </w:r>
    </w:p>
    <w:p w:rsidR="00251966" w:rsidRPr="008B0803" w:rsidRDefault="00251966">
      <w:pPr>
        <w:rPr>
          <w:b/>
        </w:rPr>
      </w:pPr>
    </w:p>
    <w:p w:rsidR="00251966" w:rsidRPr="008B0803" w:rsidRDefault="00251966">
      <w:pPr>
        <w:rPr>
          <w:b/>
        </w:rPr>
      </w:pPr>
      <w:r w:rsidRPr="008B0803">
        <w:rPr>
          <w:b/>
        </w:rPr>
        <w:t>Liste de présence (</w:t>
      </w:r>
      <w:r w:rsidR="00603376" w:rsidRPr="008B0803">
        <w:rPr>
          <w:b/>
        </w:rPr>
        <w:t>A</w:t>
      </w:r>
      <w:r w:rsidRPr="008B0803">
        <w:rPr>
          <w:b/>
        </w:rPr>
        <w:t xml:space="preserve">ssemblée </w:t>
      </w:r>
      <w:r w:rsidR="00603376" w:rsidRPr="008B0803">
        <w:rPr>
          <w:b/>
        </w:rPr>
        <w:t>Générale C</w:t>
      </w:r>
      <w:r w:rsidRPr="008B0803">
        <w:rPr>
          <w:b/>
        </w:rPr>
        <w:t>onstitu</w:t>
      </w:r>
      <w:r w:rsidR="00603376" w:rsidRPr="008B0803">
        <w:rPr>
          <w:b/>
        </w:rPr>
        <w:t>tive</w:t>
      </w:r>
      <w:r w:rsidRPr="008B0803">
        <w:rPr>
          <w:b/>
        </w:rPr>
        <w:t>)</w:t>
      </w: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p w:rsidR="00251966" w:rsidRPr="008B0803" w:rsidRDefault="00251966">
      <w:pPr>
        <w:rPr>
          <w:b/>
        </w:rPr>
      </w:pPr>
    </w:p>
    <w:sectPr w:rsidR="00251966" w:rsidRPr="008B0803" w:rsidSect="00ED750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F93" w:rsidRDefault="00886F93" w:rsidP="008A7705">
      <w:r>
        <w:separator/>
      </w:r>
    </w:p>
  </w:endnote>
  <w:endnote w:type="continuationSeparator" w:id="0">
    <w:p w:rsidR="00886F93" w:rsidRDefault="00886F93" w:rsidP="008A77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FB" w:rsidRDefault="000D24FB" w:rsidP="000D24FB">
    <w:pPr>
      <w:pStyle w:val="Pieddepage"/>
      <w:pBdr>
        <w:top w:val="thinThickSmallGap" w:sz="24" w:space="1" w:color="622423" w:themeColor="accent2" w:themeShade="7F"/>
      </w:pBdr>
      <w:jc w:val="center"/>
      <w:rPr>
        <w:b/>
        <w:i/>
      </w:rPr>
    </w:pPr>
    <w:r w:rsidRPr="000D24FB">
      <w:rPr>
        <w:b/>
        <w:i/>
      </w:rPr>
      <w:t>Statuts adoptés à l’assemblée générale du 30 Novembre 2013</w:t>
    </w:r>
  </w:p>
  <w:p w:rsidR="000D24FB" w:rsidRDefault="000D24FB">
    <w:pPr>
      <w:pStyle w:val="Pieddepage"/>
      <w:pBdr>
        <w:top w:val="thinThickSmallGap" w:sz="24" w:space="1" w:color="622423" w:themeColor="accent2" w:themeShade="7F"/>
      </w:pBdr>
      <w:rPr>
        <w:rFonts w:asciiTheme="majorHAnsi" w:eastAsiaTheme="majorEastAsia" w:hAnsiTheme="majorHAnsi" w:cstheme="majorBidi"/>
      </w:rPr>
    </w:pPr>
    <w:r w:rsidRPr="000D24FB">
      <w:rPr>
        <w:b/>
        <w:sz w:val="20"/>
      </w:rPr>
      <w:t>Adresse :</w:t>
    </w:r>
    <w:r w:rsidRPr="000D24FB">
      <w:rPr>
        <w:sz w:val="20"/>
      </w:rPr>
      <w:t xml:space="preserve"> HOUDATECH Sacré Cœur 1 Immeuble IPG Dakar Sénégal </w:t>
    </w:r>
    <w:r w:rsidRPr="000D24FB">
      <w:rPr>
        <w:b/>
        <w:sz w:val="20"/>
      </w:rPr>
      <w:t>Téléphone : 338250972</w:t>
    </w:r>
    <w:r w:rsidRPr="000D24FB">
      <w:rPr>
        <w:sz w:val="20"/>
      </w:rPr>
      <w:t xml:space="preserve">  </w:t>
    </w:r>
    <w:r>
      <w:rPr>
        <w:rFonts w:asciiTheme="majorHAnsi" w:eastAsiaTheme="majorEastAsia" w:hAnsiTheme="majorHAnsi" w:cstheme="majorBidi"/>
      </w:rPr>
      <w:ptab w:relativeTo="margin" w:alignment="right" w:leader="none"/>
    </w:r>
  </w:p>
  <w:p w:rsidR="000D24FB" w:rsidRPr="000D24FB" w:rsidRDefault="000D24FB" w:rsidP="000D24FB">
    <w:pPr>
      <w:pStyle w:val="Pieddepage"/>
      <w:pBdr>
        <w:top w:val="thinThickSmallGap" w:sz="24" w:space="1" w:color="622423" w:themeColor="accent2" w:themeShade="7F"/>
      </w:pBdr>
      <w:jc w:val="right"/>
      <w:rPr>
        <w:rFonts w:asciiTheme="majorHAnsi" w:eastAsiaTheme="majorEastAsia" w:hAnsiTheme="majorHAnsi" w:cstheme="majorBidi"/>
        <w:i/>
        <w:sz w:val="20"/>
      </w:rPr>
    </w:pPr>
    <w:r w:rsidRPr="000D24FB">
      <w:rPr>
        <w:rFonts w:asciiTheme="majorHAnsi" w:eastAsiaTheme="majorEastAsia" w:hAnsiTheme="majorHAnsi" w:cstheme="majorBidi"/>
        <w:i/>
        <w:sz w:val="20"/>
      </w:rPr>
      <w:t xml:space="preserve">Page </w:t>
    </w:r>
    <w:r w:rsidR="00AA5F43" w:rsidRPr="00AA5F43">
      <w:rPr>
        <w:rFonts w:asciiTheme="minorHAnsi" w:eastAsiaTheme="minorEastAsia" w:hAnsiTheme="minorHAnsi" w:cstheme="minorBidi"/>
        <w:i/>
        <w:sz w:val="20"/>
      </w:rPr>
      <w:fldChar w:fldCharType="begin"/>
    </w:r>
    <w:r w:rsidRPr="000D24FB">
      <w:rPr>
        <w:i/>
        <w:sz w:val="20"/>
      </w:rPr>
      <w:instrText>PAGE   \* MERGEFORMAT</w:instrText>
    </w:r>
    <w:r w:rsidR="00AA5F43" w:rsidRPr="00AA5F43">
      <w:rPr>
        <w:rFonts w:asciiTheme="minorHAnsi" w:eastAsiaTheme="minorEastAsia" w:hAnsiTheme="minorHAnsi" w:cstheme="minorBidi"/>
        <w:i/>
        <w:sz w:val="20"/>
      </w:rPr>
      <w:fldChar w:fldCharType="separate"/>
    </w:r>
    <w:r w:rsidR="002C3AE3" w:rsidRPr="002C3AE3">
      <w:rPr>
        <w:rFonts w:asciiTheme="majorHAnsi" w:eastAsiaTheme="majorEastAsia" w:hAnsiTheme="majorHAnsi" w:cstheme="majorBidi"/>
        <w:i/>
        <w:noProof/>
        <w:sz w:val="20"/>
      </w:rPr>
      <w:t>6</w:t>
    </w:r>
    <w:r w:rsidR="00AA5F43" w:rsidRPr="000D24FB">
      <w:rPr>
        <w:rFonts w:asciiTheme="majorHAnsi" w:eastAsiaTheme="majorEastAsia" w:hAnsiTheme="majorHAnsi" w:cstheme="majorBidi"/>
        <w:i/>
        <w:sz w:val="20"/>
      </w:rPr>
      <w:fldChar w:fldCharType="end"/>
    </w:r>
  </w:p>
  <w:p w:rsidR="0011070C" w:rsidRDefault="00886F93" w:rsidP="00D8343E">
    <w:pPr>
      <w:pStyle w:val="Pieddepage"/>
      <w:pBdr>
        <w:top w:val="single" w:sz="4"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F93" w:rsidRDefault="00886F93" w:rsidP="008A7705">
      <w:r>
        <w:separator/>
      </w:r>
    </w:p>
  </w:footnote>
  <w:footnote w:type="continuationSeparator" w:id="0">
    <w:p w:rsidR="00886F93" w:rsidRDefault="00886F93" w:rsidP="008A7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0C" w:rsidRPr="003501D2" w:rsidRDefault="003501D2" w:rsidP="00D8343E">
    <w:pPr>
      <w:pBdr>
        <w:bottom w:val="single" w:sz="4" w:space="1" w:color="auto"/>
      </w:pBdr>
      <w:jc w:val="center"/>
      <w:rPr>
        <w:b/>
        <w:bCs/>
        <w:sz w:val="36"/>
        <w:szCs w:val="36"/>
      </w:rPr>
    </w:pPr>
    <w:r w:rsidRPr="003501D2">
      <w:rPr>
        <w:b/>
        <w:bCs/>
        <w:sz w:val="36"/>
        <w:szCs w:val="36"/>
      </w:rPr>
      <w:t>Réseau Africain des Experts en Efficacité Energétique</w:t>
    </w:r>
  </w:p>
  <w:p w:rsidR="003501D2" w:rsidRPr="003501D2" w:rsidRDefault="003501D2" w:rsidP="00D8343E">
    <w:pPr>
      <w:pBdr>
        <w:bottom w:val="single" w:sz="4" w:space="1" w:color="auto"/>
      </w:pBdr>
      <w:jc w:val="center"/>
      <w:rPr>
        <w:b/>
        <w:bCs/>
        <w:sz w:val="36"/>
        <w:szCs w:val="36"/>
      </w:rPr>
    </w:pPr>
    <w:r w:rsidRPr="003501D2">
      <w:rPr>
        <w:b/>
        <w:bCs/>
        <w:sz w:val="36"/>
        <w:szCs w:val="36"/>
      </w:rPr>
      <w:t>RAEEE</w:t>
    </w:r>
  </w:p>
  <w:p w:rsidR="0011070C" w:rsidRDefault="00886F93" w:rsidP="00D8343E">
    <w:pPr>
      <w:pStyle w:val="En-tte"/>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624"/>
    <w:multiLevelType w:val="hybridMultilevel"/>
    <w:tmpl w:val="80CCA3F0"/>
    <w:lvl w:ilvl="0" w:tplc="040C000B">
      <w:start w:val="1"/>
      <w:numFmt w:val="bullet"/>
      <w:lvlText w:val=""/>
      <w:lvlJc w:val="left"/>
      <w:pPr>
        <w:tabs>
          <w:tab w:val="num" w:pos="800"/>
        </w:tabs>
        <w:ind w:left="800" w:hanging="360"/>
      </w:pPr>
      <w:rPr>
        <w:rFonts w:ascii="Wingdings" w:hAnsi="Wingdings"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1">
    <w:nsid w:val="0E7B4622"/>
    <w:multiLevelType w:val="hybridMultilevel"/>
    <w:tmpl w:val="9322F0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5A5479"/>
    <w:multiLevelType w:val="hybridMultilevel"/>
    <w:tmpl w:val="D3C6D0E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6816731"/>
    <w:multiLevelType w:val="hybridMultilevel"/>
    <w:tmpl w:val="FBE408D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F6D1C76"/>
    <w:multiLevelType w:val="hybridMultilevel"/>
    <w:tmpl w:val="E4A65B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8FC6AF6"/>
    <w:multiLevelType w:val="hybridMultilevel"/>
    <w:tmpl w:val="783AB41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98E4E46"/>
    <w:multiLevelType w:val="hybridMultilevel"/>
    <w:tmpl w:val="E1DEC092"/>
    <w:lvl w:ilvl="0" w:tplc="DE249858">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40BE7B4A"/>
    <w:multiLevelType w:val="hybridMultilevel"/>
    <w:tmpl w:val="33BC2F2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46C00AE"/>
    <w:multiLevelType w:val="hybridMultilevel"/>
    <w:tmpl w:val="5CF0B8F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CDC2555"/>
    <w:multiLevelType w:val="hybridMultilevel"/>
    <w:tmpl w:val="CA220C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2946951"/>
    <w:multiLevelType w:val="hybridMultilevel"/>
    <w:tmpl w:val="333AA5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6921B4B"/>
    <w:multiLevelType w:val="hybridMultilevel"/>
    <w:tmpl w:val="9626B78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BC4626D"/>
    <w:multiLevelType w:val="hybridMultilevel"/>
    <w:tmpl w:val="8256C5DC"/>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2"/>
  </w:num>
  <w:num w:numId="3">
    <w:abstractNumId w:val="10"/>
  </w:num>
  <w:num w:numId="4">
    <w:abstractNumId w:val="8"/>
  </w:num>
  <w:num w:numId="5">
    <w:abstractNumId w:val="11"/>
  </w:num>
  <w:num w:numId="6">
    <w:abstractNumId w:val="0"/>
  </w:num>
  <w:num w:numId="7">
    <w:abstractNumId w:val="7"/>
  </w:num>
  <w:num w:numId="8">
    <w:abstractNumId w:val="3"/>
  </w:num>
  <w:num w:numId="9">
    <w:abstractNumId w:val="4"/>
  </w:num>
  <w:num w:numId="10">
    <w:abstractNumId w:val="9"/>
  </w:num>
  <w:num w:numId="11">
    <w:abstractNumId w:val="5"/>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A7705"/>
    <w:rsid w:val="00003419"/>
    <w:rsid w:val="00055F62"/>
    <w:rsid w:val="00063EE4"/>
    <w:rsid w:val="000A1A59"/>
    <w:rsid w:val="000A23A4"/>
    <w:rsid w:val="000A3C4F"/>
    <w:rsid w:val="000A636F"/>
    <w:rsid w:val="000D1719"/>
    <w:rsid w:val="000D24FB"/>
    <w:rsid w:val="000E0811"/>
    <w:rsid w:val="001160C5"/>
    <w:rsid w:val="00134B5F"/>
    <w:rsid w:val="00134E25"/>
    <w:rsid w:val="00136E2B"/>
    <w:rsid w:val="001B6D9D"/>
    <w:rsid w:val="001C3B0E"/>
    <w:rsid w:val="001C5458"/>
    <w:rsid w:val="001C706D"/>
    <w:rsid w:val="00236507"/>
    <w:rsid w:val="0024443E"/>
    <w:rsid w:val="00251966"/>
    <w:rsid w:val="002856D8"/>
    <w:rsid w:val="002B762E"/>
    <w:rsid w:val="002C1E2A"/>
    <w:rsid w:val="002C3AE3"/>
    <w:rsid w:val="003047F1"/>
    <w:rsid w:val="003501D2"/>
    <w:rsid w:val="00366AD3"/>
    <w:rsid w:val="0038764B"/>
    <w:rsid w:val="004213D4"/>
    <w:rsid w:val="0044750A"/>
    <w:rsid w:val="004D1883"/>
    <w:rsid w:val="004D673A"/>
    <w:rsid w:val="00515A77"/>
    <w:rsid w:val="005354A5"/>
    <w:rsid w:val="005521D3"/>
    <w:rsid w:val="00562D31"/>
    <w:rsid w:val="00581199"/>
    <w:rsid w:val="00590B28"/>
    <w:rsid w:val="005D27FF"/>
    <w:rsid w:val="005D64AC"/>
    <w:rsid w:val="00603376"/>
    <w:rsid w:val="0064393C"/>
    <w:rsid w:val="0067574D"/>
    <w:rsid w:val="006D2A44"/>
    <w:rsid w:val="006F34C1"/>
    <w:rsid w:val="00750038"/>
    <w:rsid w:val="00756C48"/>
    <w:rsid w:val="00757878"/>
    <w:rsid w:val="00771F3E"/>
    <w:rsid w:val="007D2D67"/>
    <w:rsid w:val="00834E14"/>
    <w:rsid w:val="00836736"/>
    <w:rsid w:val="0084547D"/>
    <w:rsid w:val="008479A0"/>
    <w:rsid w:val="008578C9"/>
    <w:rsid w:val="008665A1"/>
    <w:rsid w:val="00886F93"/>
    <w:rsid w:val="008A7705"/>
    <w:rsid w:val="008B0803"/>
    <w:rsid w:val="008B0D2D"/>
    <w:rsid w:val="008E67A1"/>
    <w:rsid w:val="0094709B"/>
    <w:rsid w:val="0096028C"/>
    <w:rsid w:val="00964BFE"/>
    <w:rsid w:val="00977302"/>
    <w:rsid w:val="009B2BF2"/>
    <w:rsid w:val="009C69CC"/>
    <w:rsid w:val="009F720E"/>
    <w:rsid w:val="00A327C2"/>
    <w:rsid w:val="00A64813"/>
    <w:rsid w:val="00A83F55"/>
    <w:rsid w:val="00AA5F43"/>
    <w:rsid w:val="00AC4FB4"/>
    <w:rsid w:val="00AD70F4"/>
    <w:rsid w:val="00B82F2D"/>
    <w:rsid w:val="00B94550"/>
    <w:rsid w:val="00BA2714"/>
    <w:rsid w:val="00BA77AC"/>
    <w:rsid w:val="00BD118E"/>
    <w:rsid w:val="00C028FD"/>
    <w:rsid w:val="00C0518C"/>
    <w:rsid w:val="00C51A81"/>
    <w:rsid w:val="00C82494"/>
    <w:rsid w:val="00C94296"/>
    <w:rsid w:val="00CB4F44"/>
    <w:rsid w:val="00D24F0F"/>
    <w:rsid w:val="00D35C75"/>
    <w:rsid w:val="00D85280"/>
    <w:rsid w:val="00D92611"/>
    <w:rsid w:val="00D9749A"/>
    <w:rsid w:val="00DB5F49"/>
    <w:rsid w:val="00DC53DB"/>
    <w:rsid w:val="00DD3CAF"/>
    <w:rsid w:val="00DE138B"/>
    <w:rsid w:val="00DF46B4"/>
    <w:rsid w:val="00E20F13"/>
    <w:rsid w:val="00E46C72"/>
    <w:rsid w:val="00E64173"/>
    <w:rsid w:val="00ED5EC6"/>
    <w:rsid w:val="00ED750A"/>
    <w:rsid w:val="00F23532"/>
    <w:rsid w:val="00F978CF"/>
    <w:rsid w:val="00F97BAF"/>
    <w:rsid w:val="00FE0096"/>
    <w:rsid w:val="00FE4D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0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A7705"/>
    <w:pPr>
      <w:tabs>
        <w:tab w:val="center" w:pos="4536"/>
        <w:tab w:val="right" w:pos="9072"/>
      </w:tabs>
    </w:pPr>
  </w:style>
  <w:style w:type="character" w:customStyle="1" w:styleId="En-tteCar">
    <w:name w:val="En-tête Car"/>
    <w:basedOn w:val="Policepardfaut"/>
    <w:link w:val="En-tte"/>
    <w:rsid w:val="008A770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A7705"/>
    <w:pPr>
      <w:tabs>
        <w:tab w:val="center" w:pos="4536"/>
        <w:tab w:val="right" w:pos="9072"/>
      </w:tabs>
    </w:pPr>
  </w:style>
  <w:style w:type="character" w:customStyle="1" w:styleId="PieddepageCar">
    <w:name w:val="Pied de page Car"/>
    <w:basedOn w:val="Policepardfaut"/>
    <w:link w:val="Pieddepage"/>
    <w:uiPriority w:val="99"/>
    <w:rsid w:val="008A770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4FB"/>
    <w:rPr>
      <w:rFonts w:ascii="Tahoma" w:hAnsi="Tahoma" w:cs="Tahoma"/>
      <w:sz w:val="16"/>
      <w:szCs w:val="16"/>
    </w:rPr>
  </w:style>
  <w:style w:type="character" w:customStyle="1" w:styleId="TextedebullesCar">
    <w:name w:val="Texte de bulles Car"/>
    <w:basedOn w:val="Policepardfaut"/>
    <w:link w:val="Textedebulles"/>
    <w:uiPriority w:val="99"/>
    <w:semiHidden/>
    <w:rsid w:val="000D24F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0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A7705"/>
    <w:pPr>
      <w:tabs>
        <w:tab w:val="center" w:pos="4536"/>
        <w:tab w:val="right" w:pos="9072"/>
      </w:tabs>
    </w:pPr>
  </w:style>
  <w:style w:type="character" w:customStyle="1" w:styleId="En-tteCar">
    <w:name w:val="En-tête Car"/>
    <w:basedOn w:val="Policepardfaut"/>
    <w:link w:val="En-tte"/>
    <w:rsid w:val="008A770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A7705"/>
    <w:pPr>
      <w:tabs>
        <w:tab w:val="center" w:pos="4536"/>
        <w:tab w:val="right" w:pos="9072"/>
      </w:tabs>
    </w:pPr>
  </w:style>
  <w:style w:type="character" w:customStyle="1" w:styleId="PieddepageCar">
    <w:name w:val="Pied de page Car"/>
    <w:basedOn w:val="Policepardfaut"/>
    <w:link w:val="Pieddepage"/>
    <w:uiPriority w:val="99"/>
    <w:rsid w:val="008A770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4FB"/>
    <w:rPr>
      <w:rFonts w:ascii="Tahoma" w:hAnsi="Tahoma" w:cs="Tahoma"/>
      <w:sz w:val="16"/>
      <w:szCs w:val="16"/>
    </w:rPr>
  </w:style>
  <w:style w:type="character" w:customStyle="1" w:styleId="TextedebullesCar">
    <w:name w:val="Texte de bulles Car"/>
    <w:basedOn w:val="Policepardfaut"/>
    <w:link w:val="Textedebulles"/>
    <w:uiPriority w:val="99"/>
    <w:semiHidden/>
    <w:rsid w:val="000D24F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1914</Words>
  <Characters>10529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3</cp:revision>
  <dcterms:created xsi:type="dcterms:W3CDTF">2014-05-06T18:42:00Z</dcterms:created>
  <dcterms:modified xsi:type="dcterms:W3CDTF">2014-05-08T19:30:00Z</dcterms:modified>
</cp:coreProperties>
</file>